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77" w:rsidRDefault="002C0677" w:rsidP="00D662BD">
      <w:pPr>
        <w:pStyle w:val="ConsPlusNonformat"/>
        <w:jc w:val="center"/>
        <w:rPr>
          <w:rFonts w:ascii="Times New Roman" w:hAnsi="Times New Roman" w:cs="Times New Roman"/>
        </w:rPr>
      </w:pPr>
    </w:p>
    <w:p w:rsidR="002C0677" w:rsidRDefault="002C0677" w:rsidP="00381D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381DD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2C0677" w:rsidRDefault="002C0677" w:rsidP="00381DD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</w:t>
      </w:r>
    </w:p>
    <w:p w:rsidR="002C0677" w:rsidRDefault="002C0677" w:rsidP="00381DD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Приволжский</w:t>
      </w:r>
    </w:p>
    <w:p w:rsidR="002C0677" w:rsidRDefault="002C0677" w:rsidP="00381DD7">
      <w:pPr>
        <w:pStyle w:val="ConsPlusTitle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Самарской области </w:t>
      </w:r>
    </w:p>
    <w:p w:rsidR="002C0677" w:rsidRPr="00AF2F30" w:rsidRDefault="002C0677" w:rsidP="00AF2F3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152C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_792/01 от 29</w:t>
      </w:r>
      <w:r w:rsidRPr="00C152C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.12.201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6</w:t>
      </w:r>
      <w:r w:rsidRPr="00C152C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г.</w:t>
      </w:r>
    </w:p>
    <w:p w:rsidR="002C0677" w:rsidRDefault="002C0677" w:rsidP="006B14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6B14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0677" w:rsidRPr="00C376BF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6BF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задание  </w:t>
      </w:r>
    </w:p>
    <w:p w:rsidR="002C0677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0677" w:rsidRPr="00C376BF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6BF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бюджетное учреждение муниципального района Приволжский</w:t>
      </w:r>
    </w:p>
    <w:p w:rsidR="002C0677" w:rsidRPr="00C376BF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76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Самарской области «Централизованная библиотечная система» </w:t>
      </w:r>
    </w:p>
    <w:p w:rsidR="002C0677" w:rsidRPr="005621C1" w:rsidRDefault="002C0677" w:rsidP="00273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1C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21C1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21C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21C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C0677" w:rsidRDefault="002C0677" w:rsidP="002735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C0677" w:rsidRPr="004C4AB1" w:rsidRDefault="002C0677" w:rsidP="0027355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B1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2C0677" w:rsidRPr="00C5792A" w:rsidRDefault="002C0677" w:rsidP="00273550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5792A">
        <w:rPr>
          <w:rFonts w:ascii="Times New Roman" w:hAnsi="Times New Roman" w:cs="Times New Roman"/>
          <w:sz w:val="18"/>
          <w:szCs w:val="18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8100"/>
      </w:tblGrid>
      <w:tr w:rsidR="002C0677" w:rsidRPr="00C5792A">
        <w:tc>
          <w:tcPr>
            <w:tcW w:w="6048" w:type="dxa"/>
          </w:tcPr>
          <w:p w:rsidR="002C0677" w:rsidRPr="00C5792A" w:rsidRDefault="002C0677" w:rsidP="0027355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услуги.</w:t>
            </w:r>
          </w:p>
        </w:tc>
        <w:tc>
          <w:tcPr>
            <w:tcW w:w="8100" w:type="dxa"/>
          </w:tcPr>
          <w:p w:rsidR="002C0677" w:rsidRPr="00C5792A" w:rsidRDefault="002C0677" w:rsidP="008D67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Предмет (содержание) услуги.</w:t>
            </w:r>
          </w:p>
        </w:tc>
      </w:tr>
      <w:tr w:rsidR="002C0677" w:rsidRPr="00C5792A">
        <w:trPr>
          <w:trHeight w:val="2675"/>
        </w:trPr>
        <w:tc>
          <w:tcPr>
            <w:tcW w:w="6048" w:type="dxa"/>
          </w:tcPr>
          <w:p w:rsidR="002C0677" w:rsidRPr="00C5792A" w:rsidRDefault="002C0677" w:rsidP="0027355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27355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C4AB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библиотечного, библиографического и информационного обслуживания пользователей библиотеки, в том числе обеспечение безопасности пользователей и их комфортного пребывания в библиотеке</w:t>
            </w:r>
            <w:r w:rsidRPr="00C579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8100" w:type="dxa"/>
          </w:tcPr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>- Предоставление документов из фондов посетителям библиотеки.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>- Предоставление документов из фондов удаленным пользователям библиотеки.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 xml:space="preserve">- Организация доступа к электронным информационным ресурсам. 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4AB1">
              <w:rPr>
                <w:sz w:val="20"/>
                <w:szCs w:val="20"/>
              </w:rPr>
              <w:t xml:space="preserve">Участие в формировании  информационных ресурсов и информационное обслуживание  жителей района. 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 xml:space="preserve">- Организация традиционного информационно - библиотечного обслуживания граждан с предоставлением гарантированного  минимума  бесплатных  услуг. 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>- Предоставление услуг межбиблиотечного абонемента (МБА).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4AB1">
              <w:rPr>
                <w:sz w:val="20"/>
                <w:szCs w:val="20"/>
              </w:rPr>
              <w:t>Информационно-библиографическое  обслуживание.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>- Автоматизация рабочих мест пользователей и специалистов библиотек.</w:t>
            </w:r>
          </w:p>
          <w:p w:rsidR="002C0677" w:rsidRPr="004C4AB1" w:rsidRDefault="002C0677" w:rsidP="00A765EB">
            <w:pPr>
              <w:widowControl w:val="0"/>
              <w:tabs>
                <w:tab w:val="left" w:pos="330"/>
                <w:tab w:val="left" w:pos="510"/>
              </w:tabs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 xml:space="preserve">-Обеспечение квалифицированным, обслуживающим, прочим персоналом, </w:t>
            </w:r>
            <w:r>
              <w:rPr>
                <w:sz w:val="20"/>
                <w:szCs w:val="20"/>
              </w:rPr>
              <w:t>к</w:t>
            </w:r>
            <w:r w:rsidRPr="004C4AB1">
              <w:rPr>
                <w:sz w:val="20"/>
                <w:szCs w:val="20"/>
              </w:rPr>
              <w:t>оммунальными услугами.</w:t>
            </w:r>
          </w:p>
          <w:p w:rsidR="002C0677" w:rsidRPr="004C4AB1" w:rsidRDefault="002C0677" w:rsidP="00A1328F">
            <w:pPr>
              <w:widowControl w:val="0"/>
              <w:tabs>
                <w:tab w:val="left" w:pos="330"/>
                <w:tab w:val="left" w:pos="510"/>
              </w:tabs>
              <w:jc w:val="both"/>
              <w:rPr>
                <w:sz w:val="20"/>
                <w:szCs w:val="20"/>
              </w:rPr>
            </w:pPr>
            <w:r w:rsidRPr="004C4AB1">
              <w:rPr>
                <w:sz w:val="20"/>
                <w:szCs w:val="20"/>
              </w:rPr>
              <w:t>- Материально-техническое обслуживание помещений библиотек.</w:t>
            </w:r>
          </w:p>
          <w:p w:rsidR="002C0677" w:rsidRPr="00C5792A" w:rsidRDefault="002C0677" w:rsidP="00A1328F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C0677" w:rsidRPr="004C4AB1" w:rsidRDefault="002C0677" w:rsidP="002735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C5792A">
        <w:rPr>
          <w:sz w:val="18"/>
          <w:szCs w:val="18"/>
        </w:rPr>
        <w:t xml:space="preserve">2. Потребители муниципальной услуги: </w:t>
      </w:r>
      <w:r w:rsidRPr="004C4AB1">
        <w:rPr>
          <w:rFonts w:ascii="Times New Roman CYR" w:hAnsi="Times New Roman CYR" w:cs="Times New Roman CYR"/>
          <w:sz w:val="20"/>
          <w:szCs w:val="20"/>
          <w:u w:val="single"/>
        </w:rPr>
        <w:t>Граждане Российской Федерации</w:t>
      </w:r>
      <w:r w:rsidRPr="004C4AB1">
        <w:rPr>
          <w:rFonts w:ascii="Times New Roman CYR" w:hAnsi="Times New Roman CYR" w:cs="Times New Roman CYR"/>
          <w:sz w:val="20"/>
          <w:szCs w:val="20"/>
        </w:rPr>
        <w:t xml:space="preserve">; </w:t>
      </w:r>
    </w:p>
    <w:p w:rsidR="002C0677" w:rsidRPr="004C4AB1" w:rsidRDefault="002C0677" w:rsidP="002735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C4AB1">
        <w:rPr>
          <w:rFonts w:ascii="Times New Roman CYR" w:hAnsi="Times New Roman CYR" w:cs="Times New Roman CYR"/>
          <w:sz w:val="20"/>
          <w:szCs w:val="20"/>
          <w:u w:val="single"/>
        </w:rPr>
        <w:t>граждане иностранных государств, проживающие на территории РФ</w:t>
      </w:r>
      <w:r w:rsidRPr="004C4AB1">
        <w:rPr>
          <w:rFonts w:ascii="Times New Roman CYR" w:hAnsi="Times New Roman CYR" w:cs="Times New Roman CYR"/>
          <w:sz w:val="20"/>
          <w:szCs w:val="20"/>
        </w:rPr>
        <w:t>;</w:t>
      </w:r>
    </w:p>
    <w:p w:rsidR="002C0677" w:rsidRPr="004C4AB1" w:rsidRDefault="002C0677" w:rsidP="0027355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 w:rsidRPr="004C4AB1">
        <w:rPr>
          <w:rFonts w:ascii="Times New Roman CYR" w:hAnsi="Times New Roman CYR" w:cs="Times New Roman CYR"/>
          <w:sz w:val="20"/>
          <w:szCs w:val="20"/>
          <w:u w:val="single"/>
        </w:rPr>
        <w:t>юридические лица.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  <w:vertAlign w:val="superscript"/>
        </w:rPr>
      </w:pPr>
      <w:r w:rsidRPr="00C5792A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</w:p>
    <w:tbl>
      <w:tblPr>
        <w:tblW w:w="141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2700"/>
        <w:gridCol w:w="1439"/>
        <w:gridCol w:w="1754"/>
        <w:gridCol w:w="1998"/>
        <w:gridCol w:w="2248"/>
        <w:gridCol w:w="1620"/>
        <w:gridCol w:w="1800"/>
      </w:tblGrid>
      <w:tr w:rsidR="002C0677" w:rsidRPr="00C5792A">
        <w:trPr>
          <w:cantSplit/>
          <w:trHeight w:val="602"/>
        </w:trPr>
        <w:tc>
          <w:tcPr>
            <w:tcW w:w="551" w:type="dxa"/>
            <w:vMerge w:val="restart"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20" w:type="dxa"/>
            <w:gridSpan w:val="4"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800" w:type="dxa"/>
            <w:vMerge w:val="restart"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 (исходные данные для его расчета)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895"/>
        </w:trPr>
        <w:tc>
          <w:tcPr>
            <w:tcW w:w="551" w:type="dxa"/>
            <w:vMerge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тчетный финансовыйгод</w:t>
            </w:r>
          </w:p>
          <w:p w:rsidR="002C0677" w:rsidRPr="00DA3FF9" w:rsidRDefault="002C0677" w:rsidP="00782F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8" w:type="dxa"/>
            <w:vAlign w:val="center"/>
          </w:tcPr>
          <w:p w:rsidR="002C0677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екущий </w:t>
            </w:r>
          </w:p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инансовыйгод</w:t>
            </w:r>
          </w:p>
          <w:p w:rsidR="002C0677" w:rsidRPr="00DA3FF9" w:rsidRDefault="002C0677" w:rsidP="00782F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48" w:type="dxa"/>
            <w:vAlign w:val="center"/>
          </w:tcPr>
          <w:p w:rsidR="002C0677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ервый год </w:t>
            </w:r>
          </w:p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  <w:p w:rsidR="002C0677" w:rsidRPr="00DA3FF9" w:rsidRDefault="002C0677" w:rsidP="00782F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20" w:type="dxa"/>
            <w:vAlign w:val="center"/>
          </w:tcPr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Второйгод планового периода</w:t>
            </w:r>
          </w:p>
          <w:p w:rsidR="002C0677" w:rsidRPr="00DA3FF9" w:rsidRDefault="002C0677" w:rsidP="00782F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00" w:type="dxa"/>
            <w:vMerge/>
            <w:vAlign w:val="center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77" w:rsidRPr="00C5792A">
        <w:trPr>
          <w:cantSplit/>
          <w:trHeight w:val="3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0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Библиотечный фонд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кз.</w:t>
            </w:r>
          </w:p>
        </w:tc>
        <w:tc>
          <w:tcPr>
            <w:tcW w:w="1754" w:type="dxa"/>
          </w:tcPr>
          <w:p w:rsidR="002C0677" w:rsidRPr="00C5792A" w:rsidRDefault="002C0677" w:rsidP="00782F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210086</w:t>
            </w:r>
          </w:p>
        </w:tc>
        <w:tc>
          <w:tcPr>
            <w:tcW w:w="1998" w:type="dxa"/>
          </w:tcPr>
          <w:p w:rsidR="002C0677" w:rsidRDefault="002C0677" w:rsidP="00782F17">
            <w:pPr>
              <w:jc w:val="center"/>
            </w:pPr>
            <w:r w:rsidRPr="000A61F2">
              <w:rPr>
                <w:sz w:val="18"/>
                <w:szCs w:val="18"/>
              </w:rPr>
              <w:t>210086</w:t>
            </w:r>
          </w:p>
        </w:tc>
        <w:tc>
          <w:tcPr>
            <w:tcW w:w="2248" w:type="dxa"/>
          </w:tcPr>
          <w:p w:rsidR="002C0677" w:rsidRDefault="002C0677" w:rsidP="00782F17">
            <w:pPr>
              <w:jc w:val="center"/>
            </w:pPr>
            <w:r w:rsidRPr="000A61F2">
              <w:rPr>
                <w:sz w:val="18"/>
                <w:szCs w:val="18"/>
              </w:rPr>
              <w:t>210086</w:t>
            </w:r>
          </w:p>
        </w:tc>
        <w:tc>
          <w:tcPr>
            <w:tcW w:w="1620" w:type="dxa"/>
          </w:tcPr>
          <w:p w:rsidR="002C0677" w:rsidRDefault="002C0677" w:rsidP="00782F17">
            <w:pPr>
              <w:jc w:val="center"/>
            </w:pPr>
            <w:r w:rsidRPr="000A61F2">
              <w:rPr>
                <w:sz w:val="18"/>
                <w:szCs w:val="18"/>
              </w:rPr>
              <w:t>210086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00" w:type="dxa"/>
          </w:tcPr>
          <w:p w:rsidR="002C0677" w:rsidRPr="00C5792A" w:rsidRDefault="002C0677" w:rsidP="005F50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Доля экземпляров библиотечного фонда для детей.</w:t>
            </w:r>
          </w:p>
        </w:tc>
        <w:tc>
          <w:tcPr>
            <w:tcW w:w="1439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54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998" w:type="dxa"/>
          </w:tcPr>
          <w:p w:rsidR="002C0677" w:rsidRDefault="002C0677" w:rsidP="00782F17">
            <w:pPr>
              <w:jc w:val="center"/>
            </w:pPr>
            <w:r w:rsidRPr="004C193B">
              <w:rPr>
                <w:sz w:val="18"/>
                <w:szCs w:val="18"/>
              </w:rPr>
              <w:t>36,6</w:t>
            </w:r>
          </w:p>
        </w:tc>
        <w:tc>
          <w:tcPr>
            <w:tcW w:w="2248" w:type="dxa"/>
          </w:tcPr>
          <w:p w:rsidR="002C0677" w:rsidRDefault="002C0677" w:rsidP="00782F17">
            <w:pPr>
              <w:jc w:val="center"/>
            </w:pPr>
            <w:r w:rsidRPr="004C193B">
              <w:rPr>
                <w:sz w:val="18"/>
                <w:szCs w:val="18"/>
              </w:rPr>
              <w:t>36,6</w:t>
            </w:r>
          </w:p>
        </w:tc>
        <w:tc>
          <w:tcPr>
            <w:tcW w:w="1620" w:type="dxa"/>
          </w:tcPr>
          <w:p w:rsidR="002C0677" w:rsidRDefault="002C0677" w:rsidP="00782F17">
            <w:pPr>
              <w:jc w:val="center"/>
            </w:pPr>
            <w:r w:rsidRPr="004C193B">
              <w:rPr>
                <w:sz w:val="18"/>
                <w:szCs w:val="18"/>
              </w:rPr>
              <w:t>36,6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Книгообеспеченность на </w:t>
            </w:r>
          </w:p>
          <w:p w:rsidR="002C0677" w:rsidRPr="00C5792A" w:rsidRDefault="002C0677" w:rsidP="008E2A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1 жителя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 экз.</w:t>
            </w:r>
          </w:p>
        </w:tc>
        <w:tc>
          <w:tcPr>
            <w:tcW w:w="1439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1754" w:type="dxa"/>
          </w:tcPr>
          <w:p w:rsidR="002C0677" w:rsidRPr="00C5792A" w:rsidRDefault="002C0677" w:rsidP="00987A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1998" w:type="dxa"/>
          </w:tcPr>
          <w:p w:rsidR="002C0677" w:rsidRPr="00782F17" w:rsidRDefault="002C0677" w:rsidP="00782F17">
            <w:pPr>
              <w:jc w:val="center"/>
              <w:rPr>
                <w:sz w:val="18"/>
                <w:szCs w:val="18"/>
              </w:rPr>
            </w:pPr>
            <w:r w:rsidRPr="00782F1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248" w:type="dxa"/>
          </w:tcPr>
          <w:p w:rsidR="002C0677" w:rsidRDefault="002C0677" w:rsidP="00782F17">
            <w:pPr>
              <w:jc w:val="center"/>
            </w:pPr>
            <w:r w:rsidRPr="001768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620" w:type="dxa"/>
          </w:tcPr>
          <w:p w:rsidR="002C0677" w:rsidRDefault="002C0677" w:rsidP="00782F17">
            <w:pPr>
              <w:jc w:val="center"/>
            </w:pPr>
            <w:r w:rsidRPr="001768F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2C0677" w:rsidRPr="00C5792A" w:rsidRDefault="002C0677" w:rsidP="00B456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Читаемость в среднем по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БУ«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С»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  не менее 20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1754" w:type="dxa"/>
          </w:tcPr>
          <w:p w:rsidR="002C0677" w:rsidRPr="008D23D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3DA">
              <w:rPr>
                <w:rFonts w:ascii="Times New Roman" w:hAnsi="Times New Roman" w:cs="Times New Roman"/>
                <w:sz w:val="18"/>
                <w:szCs w:val="18"/>
              </w:rPr>
              <w:t>24,48</w:t>
            </w:r>
          </w:p>
        </w:tc>
        <w:tc>
          <w:tcPr>
            <w:tcW w:w="1998" w:type="dxa"/>
          </w:tcPr>
          <w:p w:rsidR="002C0677" w:rsidRPr="008D23DA" w:rsidRDefault="002C0677" w:rsidP="008D23DA">
            <w:pPr>
              <w:jc w:val="center"/>
            </w:pPr>
            <w:r w:rsidRPr="008D23DA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48" w:type="dxa"/>
          </w:tcPr>
          <w:p w:rsidR="002C0677" w:rsidRPr="008D23DA" w:rsidRDefault="002C0677" w:rsidP="008D23DA">
            <w:pPr>
              <w:jc w:val="center"/>
            </w:pPr>
            <w:r w:rsidRPr="008D23DA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2C0677" w:rsidRPr="008D23DA" w:rsidRDefault="002C0677" w:rsidP="008D23DA">
            <w:pPr>
              <w:jc w:val="center"/>
            </w:pPr>
            <w:r w:rsidRPr="008D23DA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2C0677" w:rsidRPr="00C5792A" w:rsidRDefault="002C0677" w:rsidP="008D23D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 со специальным образованием -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54" w:type="dxa"/>
          </w:tcPr>
          <w:p w:rsidR="002C0677" w:rsidRPr="00B6505C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235B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98" w:type="dxa"/>
          </w:tcPr>
          <w:p w:rsidR="002C0677" w:rsidRPr="003852AB" w:rsidRDefault="002C0677" w:rsidP="006B16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48" w:type="dxa"/>
          </w:tcPr>
          <w:p w:rsidR="002C0677" w:rsidRPr="003852AB" w:rsidRDefault="002C0677" w:rsidP="00B235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620" w:type="dxa"/>
          </w:tcPr>
          <w:p w:rsidR="002C0677" w:rsidRPr="003852AB" w:rsidRDefault="002C0677" w:rsidP="00877E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436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:rsidR="002C0677" w:rsidRPr="00C5792A" w:rsidRDefault="002C0677" w:rsidP="00B05D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Охват населения библиотечным обслуживанием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54" w:type="dxa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56,75</w:t>
            </w:r>
          </w:p>
        </w:tc>
        <w:tc>
          <w:tcPr>
            <w:tcW w:w="1998" w:type="dxa"/>
          </w:tcPr>
          <w:p w:rsidR="002C0677" w:rsidRPr="00C5792A" w:rsidRDefault="002C0677" w:rsidP="00B650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2248" w:type="dxa"/>
          </w:tcPr>
          <w:p w:rsidR="002C0677" w:rsidRPr="00C5792A" w:rsidRDefault="002C0677" w:rsidP="00B650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620" w:type="dxa"/>
          </w:tcPr>
          <w:p w:rsidR="002C0677" w:rsidRPr="00C5792A" w:rsidRDefault="002C0677" w:rsidP="00B05D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00" w:type="dxa"/>
          </w:tcPr>
          <w:p w:rsidR="002C0677" w:rsidRPr="00C5792A" w:rsidRDefault="002C0677" w:rsidP="005F50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Количество библиотек, имеющих выход в 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9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754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8" w:type="dxa"/>
          </w:tcPr>
          <w:p w:rsidR="002C0677" w:rsidRPr="00C5792A" w:rsidRDefault="002C0677" w:rsidP="006B16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8" w:type="dxa"/>
          </w:tcPr>
          <w:p w:rsidR="002C0677" w:rsidRPr="00C5792A" w:rsidRDefault="002C0677" w:rsidP="006B16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00" w:type="dxa"/>
          </w:tcPr>
          <w:p w:rsidR="002C0677" w:rsidRPr="00C5792A" w:rsidRDefault="002C0677" w:rsidP="005F50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Число пользовательских компьютерных мест, подключенных к Интернет.</w:t>
            </w:r>
          </w:p>
        </w:tc>
        <w:tc>
          <w:tcPr>
            <w:tcW w:w="1439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754" w:type="dxa"/>
          </w:tcPr>
          <w:p w:rsidR="002C0677" w:rsidRPr="00C5792A" w:rsidRDefault="002C0677" w:rsidP="005F50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98" w:type="dxa"/>
          </w:tcPr>
          <w:p w:rsidR="002C0677" w:rsidRPr="00C5792A" w:rsidRDefault="002C0677" w:rsidP="004776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48" w:type="dxa"/>
          </w:tcPr>
          <w:p w:rsidR="002C0677" w:rsidRPr="00C5792A" w:rsidRDefault="002C0677" w:rsidP="004776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2C0677" w:rsidRPr="00C5792A" w:rsidRDefault="002C0677" w:rsidP="004776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</w:tcPr>
          <w:p w:rsidR="002C0677" w:rsidRPr="00C5792A" w:rsidRDefault="002C0677" w:rsidP="00AE02E4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551" w:type="dxa"/>
          </w:tcPr>
          <w:p w:rsidR="002C0677" w:rsidRPr="00F3655C" w:rsidRDefault="002C0677" w:rsidP="008972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3655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700" w:type="dxa"/>
            <w:vAlign w:val="center"/>
          </w:tcPr>
          <w:p w:rsidR="002C0677" w:rsidRPr="00F3655C" w:rsidRDefault="002C0677" w:rsidP="00897257">
            <w:pPr>
              <w:rPr>
                <w:sz w:val="18"/>
                <w:szCs w:val="18"/>
              </w:rPr>
            </w:pPr>
            <w:r w:rsidRPr="00F3655C">
              <w:rPr>
                <w:sz w:val="18"/>
                <w:szCs w:val="18"/>
              </w:rPr>
              <w:t>Активность пользователей (количество посещений (П) на число зарегистрированных пользователей (Ч))</w:t>
            </w:r>
          </w:p>
        </w:tc>
        <w:tc>
          <w:tcPr>
            <w:tcW w:w="1439" w:type="dxa"/>
            <w:vAlign w:val="center"/>
          </w:tcPr>
          <w:p w:rsidR="002C0677" w:rsidRPr="00F3655C" w:rsidRDefault="002C0677" w:rsidP="00897257">
            <w:pPr>
              <w:jc w:val="center"/>
              <w:rPr>
                <w:sz w:val="18"/>
                <w:szCs w:val="18"/>
              </w:rPr>
            </w:pPr>
            <w:r w:rsidRPr="00F3655C">
              <w:rPr>
                <w:sz w:val="18"/>
                <w:szCs w:val="18"/>
              </w:rPr>
              <w:t>А=П/Ч</w:t>
            </w:r>
          </w:p>
        </w:tc>
        <w:tc>
          <w:tcPr>
            <w:tcW w:w="1754" w:type="dxa"/>
          </w:tcPr>
          <w:p w:rsidR="002C0677" w:rsidRPr="00477679" w:rsidRDefault="002C0677" w:rsidP="00B719A7">
            <w:pPr>
              <w:pStyle w:val="Header"/>
              <w:jc w:val="center"/>
              <w:rPr>
                <w:sz w:val="18"/>
                <w:szCs w:val="18"/>
              </w:rPr>
            </w:pPr>
            <w:r w:rsidRPr="00477679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98" w:type="dxa"/>
          </w:tcPr>
          <w:p w:rsidR="002C0677" w:rsidRPr="00477679" w:rsidRDefault="002C0677" w:rsidP="00B71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8" w:type="dxa"/>
          </w:tcPr>
          <w:p w:rsidR="002C0677" w:rsidRPr="00477679" w:rsidRDefault="002C0677" w:rsidP="004776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2C0677" w:rsidRPr="00477679" w:rsidRDefault="002C0677" w:rsidP="004776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2C0677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</w:tbl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3.2.  Объем муниципальной услуги (в натуральных показателях)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1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2560"/>
        <w:gridCol w:w="1624"/>
        <w:gridCol w:w="1600"/>
        <w:gridCol w:w="2286"/>
        <w:gridCol w:w="2026"/>
        <w:gridCol w:w="1837"/>
        <w:gridCol w:w="1625"/>
      </w:tblGrid>
      <w:tr w:rsidR="002C0677" w:rsidRPr="00B908F1">
        <w:trPr>
          <w:cantSplit/>
          <w:trHeight w:val="360"/>
        </w:trPr>
        <w:tc>
          <w:tcPr>
            <w:tcW w:w="552" w:type="dxa"/>
            <w:vMerge w:val="restart"/>
            <w:vAlign w:val="center"/>
          </w:tcPr>
          <w:p w:rsidR="002C0677" w:rsidRPr="00B908F1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B908F1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560" w:type="dxa"/>
            <w:vMerge w:val="restart"/>
            <w:vAlign w:val="center"/>
          </w:tcPr>
          <w:p w:rsidR="002C0677" w:rsidRPr="00B908F1" w:rsidRDefault="002C0677" w:rsidP="00A647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C0677" w:rsidRPr="00B908F1" w:rsidRDefault="002C0677" w:rsidP="00A647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624" w:type="dxa"/>
            <w:vMerge w:val="restart"/>
            <w:vAlign w:val="center"/>
          </w:tcPr>
          <w:p w:rsidR="002C0677" w:rsidRPr="00B908F1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C0677" w:rsidRPr="00B908F1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7749" w:type="dxa"/>
            <w:gridSpan w:val="4"/>
            <w:vAlign w:val="center"/>
          </w:tcPr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  <w:r w:rsidRPr="00B908F1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1625" w:type="dxa"/>
            <w:vMerge w:val="restart"/>
            <w:vAlign w:val="center"/>
          </w:tcPr>
          <w:p w:rsidR="002C0677" w:rsidRPr="00B908F1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2C0677" w:rsidRPr="00B908F1">
        <w:trPr>
          <w:cantSplit/>
          <w:trHeight w:val="600"/>
        </w:trPr>
        <w:tc>
          <w:tcPr>
            <w:tcW w:w="552" w:type="dxa"/>
            <w:vMerge/>
          </w:tcPr>
          <w:p w:rsidR="002C0677" w:rsidRPr="00B908F1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2C0677" w:rsidRPr="00B908F1" w:rsidRDefault="002C0677" w:rsidP="00A647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2C0677" w:rsidRPr="00B908F1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2C0677" w:rsidRPr="00B908F1" w:rsidRDefault="002C0677" w:rsidP="00B71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286" w:type="dxa"/>
            <w:vAlign w:val="center"/>
          </w:tcPr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</w:p>
          <w:p w:rsidR="002C0677" w:rsidRPr="00B908F1" w:rsidRDefault="002C0677" w:rsidP="00B71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026" w:type="dxa"/>
            <w:vAlign w:val="center"/>
          </w:tcPr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планового периода</w:t>
            </w:r>
          </w:p>
          <w:p w:rsidR="002C0677" w:rsidRPr="00B908F1" w:rsidRDefault="002C0677" w:rsidP="00B71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37" w:type="dxa"/>
            <w:vAlign w:val="center"/>
          </w:tcPr>
          <w:p w:rsidR="002C0677" w:rsidRPr="00B908F1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2C0677" w:rsidRPr="00B908F1" w:rsidRDefault="002C0677" w:rsidP="00B719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908F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25" w:type="dxa"/>
            <w:vMerge/>
          </w:tcPr>
          <w:p w:rsidR="002C0677" w:rsidRPr="00B908F1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77" w:rsidRPr="00B908F1">
        <w:trPr>
          <w:cantSplit/>
          <w:trHeight w:val="240"/>
        </w:trPr>
        <w:tc>
          <w:tcPr>
            <w:tcW w:w="552" w:type="dxa"/>
          </w:tcPr>
          <w:p w:rsidR="002C0677" w:rsidRPr="00B908F1" w:rsidRDefault="002C0677" w:rsidP="00273550">
            <w:pPr>
              <w:pStyle w:val="Header"/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1.</w:t>
            </w:r>
          </w:p>
        </w:tc>
        <w:tc>
          <w:tcPr>
            <w:tcW w:w="2560" w:type="dxa"/>
            <w:vAlign w:val="center"/>
          </w:tcPr>
          <w:p w:rsidR="002C0677" w:rsidRPr="00B908F1" w:rsidRDefault="002C0677" w:rsidP="00A647EF">
            <w:pPr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Число зарегистрированных пользователей</w:t>
            </w:r>
          </w:p>
        </w:tc>
        <w:tc>
          <w:tcPr>
            <w:tcW w:w="1624" w:type="dxa"/>
            <w:vAlign w:val="center"/>
          </w:tcPr>
          <w:p w:rsidR="002C0677" w:rsidRPr="00B908F1" w:rsidRDefault="002C0677" w:rsidP="00273550">
            <w:pPr>
              <w:jc w:val="center"/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Человек.</w:t>
            </w:r>
          </w:p>
        </w:tc>
        <w:tc>
          <w:tcPr>
            <w:tcW w:w="1600" w:type="dxa"/>
            <w:vAlign w:val="center"/>
          </w:tcPr>
          <w:p w:rsidR="002C0677" w:rsidRPr="00B908F1" w:rsidRDefault="002C0677" w:rsidP="00B719A7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13312</w:t>
            </w:r>
          </w:p>
        </w:tc>
        <w:tc>
          <w:tcPr>
            <w:tcW w:w="2286" w:type="dxa"/>
            <w:vAlign w:val="center"/>
          </w:tcPr>
          <w:p w:rsidR="002C0677" w:rsidRPr="00B908F1" w:rsidRDefault="002C0677" w:rsidP="00B908F1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13350</w:t>
            </w:r>
          </w:p>
        </w:tc>
        <w:tc>
          <w:tcPr>
            <w:tcW w:w="2026" w:type="dxa"/>
            <w:vAlign w:val="center"/>
          </w:tcPr>
          <w:p w:rsidR="002C0677" w:rsidRDefault="002C0677" w:rsidP="00B719A7">
            <w:pPr>
              <w:jc w:val="center"/>
            </w:pPr>
            <w:r w:rsidRPr="00610E6F">
              <w:rPr>
                <w:sz w:val="18"/>
                <w:szCs w:val="18"/>
              </w:rPr>
              <w:t>13350</w:t>
            </w:r>
          </w:p>
        </w:tc>
        <w:tc>
          <w:tcPr>
            <w:tcW w:w="1837" w:type="dxa"/>
            <w:vAlign w:val="center"/>
          </w:tcPr>
          <w:p w:rsidR="002C0677" w:rsidRDefault="002C0677" w:rsidP="00B719A7">
            <w:pPr>
              <w:jc w:val="center"/>
            </w:pPr>
            <w:r w:rsidRPr="00610E6F">
              <w:rPr>
                <w:sz w:val="18"/>
                <w:szCs w:val="18"/>
              </w:rPr>
              <w:t>13350</w:t>
            </w:r>
          </w:p>
        </w:tc>
        <w:tc>
          <w:tcPr>
            <w:tcW w:w="1625" w:type="dxa"/>
          </w:tcPr>
          <w:p w:rsidR="002C0677" w:rsidRPr="00B908F1" w:rsidRDefault="002C0677">
            <w:pPr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Отчет МБУ «ЦБС»</w:t>
            </w:r>
          </w:p>
        </w:tc>
      </w:tr>
      <w:tr w:rsidR="002C0677" w:rsidRPr="00B908F1">
        <w:trPr>
          <w:cantSplit/>
          <w:trHeight w:val="610"/>
        </w:trPr>
        <w:tc>
          <w:tcPr>
            <w:tcW w:w="552" w:type="dxa"/>
          </w:tcPr>
          <w:p w:rsidR="002C0677" w:rsidRPr="00B908F1" w:rsidRDefault="002C0677" w:rsidP="00273550">
            <w:pPr>
              <w:pStyle w:val="Header"/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2</w:t>
            </w:r>
          </w:p>
        </w:tc>
        <w:tc>
          <w:tcPr>
            <w:tcW w:w="2560" w:type="dxa"/>
            <w:vAlign w:val="center"/>
          </w:tcPr>
          <w:p w:rsidR="002C0677" w:rsidRPr="00B908F1" w:rsidRDefault="002C0677" w:rsidP="00A647EF">
            <w:pPr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624" w:type="dxa"/>
            <w:vAlign w:val="center"/>
          </w:tcPr>
          <w:p w:rsidR="002C0677" w:rsidRPr="00B908F1" w:rsidRDefault="002C0677" w:rsidP="00273550">
            <w:pPr>
              <w:jc w:val="center"/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 xml:space="preserve">Посещений </w:t>
            </w:r>
          </w:p>
          <w:p w:rsidR="002C0677" w:rsidRPr="00B908F1" w:rsidRDefault="002C0677" w:rsidP="00273550">
            <w:pPr>
              <w:jc w:val="center"/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в год.</w:t>
            </w:r>
          </w:p>
        </w:tc>
        <w:tc>
          <w:tcPr>
            <w:tcW w:w="1600" w:type="dxa"/>
            <w:vAlign w:val="center"/>
          </w:tcPr>
          <w:p w:rsidR="002C0677" w:rsidRPr="00B908F1" w:rsidRDefault="002C0677" w:rsidP="00B908F1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118144</w:t>
            </w:r>
          </w:p>
        </w:tc>
        <w:tc>
          <w:tcPr>
            <w:tcW w:w="2286" w:type="dxa"/>
            <w:vAlign w:val="center"/>
          </w:tcPr>
          <w:p w:rsidR="002C0677" w:rsidRPr="00B908F1" w:rsidRDefault="002C0677" w:rsidP="00B908F1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120150</w:t>
            </w:r>
          </w:p>
        </w:tc>
        <w:tc>
          <w:tcPr>
            <w:tcW w:w="2026" w:type="dxa"/>
            <w:vAlign w:val="center"/>
          </w:tcPr>
          <w:p w:rsidR="002C0677" w:rsidRDefault="002C0677" w:rsidP="00813EFD">
            <w:pPr>
              <w:jc w:val="center"/>
            </w:pPr>
            <w:r w:rsidRPr="00734972">
              <w:rPr>
                <w:sz w:val="18"/>
                <w:szCs w:val="18"/>
              </w:rPr>
              <w:t>120150</w:t>
            </w:r>
          </w:p>
        </w:tc>
        <w:tc>
          <w:tcPr>
            <w:tcW w:w="1837" w:type="dxa"/>
            <w:vAlign w:val="center"/>
          </w:tcPr>
          <w:p w:rsidR="002C0677" w:rsidRDefault="002C0677" w:rsidP="00813EFD">
            <w:pPr>
              <w:jc w:val="center"/>
            </w:pPr>
            <w:r w:rsidRPr="00734972">
              <w:rPr>
                <w:sz w:val="18"/>
                <w:szCs w:val="18"/>
              </w:rPr>
              <w:t>120150</w:t>
            </w:r>
          </w:p>
        </w:tc>
        <w:tc>
          <w:tcPr>
            <w:tcW w:w="1625" w:type="dxa"/>
          </w:tcPr>
          <w:p w:rsidR="002C0677" w:rsidRPr="00B908F1" w:rsidRDefault="002C0677">
            <w:pPr>
              <w:rPr>
                <w:sz w:val="18"/>
                <w:szCs w:val="18"/>
              </w:rPr>
            </w:pPr>
            <w:r w:rsidRPr="00B908F1">
              <w:rPr>
                <w:sz w:val="18"/>
                <w:szCs w:val="18"/>
              </w:rPr>
              <w:t>Отчет МБУ «ЦБС»</w:t>
            </w:r>
          </w:p>
        </w:tc>
      </w:tr>
    </w:tbl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4. Порядок оказания муниципальной услуги </w:t>
      </w:r>
    </w:p>
    <w:p w:rsidR="002C0677" w:rsidRPr="00C5792A" w:rsidRDefault="002C0677" w:rsidP="00273550">
      <w:pPr>
        <w:spacing w:line="360" w:lineRule="auto"/>
        <w:jc w:val="both"/>
        <w:rPr>
          <w:sz w:val="18"/>
          <w:szCs w:val="18"/>
        </w:rPr>
      </w:pPr>
      <w:r w:rsidRPr="00C5792A">
        <w:rPr>
          <w:sz w:val="18"/>
          <w:szCs w:val="18"/>
        </w:rPr>
        <w:t>4.1. Нормативные правовые акты, регулирующие порядок оказания муниципальной услуги: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color w:val="000000"/>
          <w:sz w:val="20"/>
          <w:szCs w:val="20"/>
        </w:rPr>
      </w:pPr>
      <w:r w:rsidRPr="001277D5">
        <w:rPr>
          <w:color w:val="000000"/>
          <w:sz w:val="20"/>
          <w:szCs w:val="20"/>
        </w:rPr>
        <w:t>1.Конституция Российской Федерации.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color w:val="000000"/>
          <w:sz w:val="20"/>
          <w:szCs w:val="20"/>
        </w:rPr>
        <w:t>2.</w:t>
      </w:r>
      <w:r w:rsidRPr="001277D5">
        <w:rPr>
          <w:sz w:val="20"/>
          <w:szCs w:val="20"/>
        </w:rPr>
        <w:t>Федеральный закон от 29.12.1994 № 78 –ФЗ «О библиотечном деле».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3. Федеральный закон от 06.10.2003 № 131 – ФЗ «Об общих принципах организации местного самоуправления в Российской Федерации», пп.16 п.1 ст.16.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4. ГОСТ.7.76.-96 «Комплектование фонда документов. Библиографирование. Каталогизация. Термины и определения».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5. ГОСТ.7.0-99    «Информационно библиотечная деятельность, библиография. Термины и определения».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6. ГОСТ.7.20-2000 «Библиотечная статистика».</w:t>
      </w:r>
    </w:p>
    <w:p w:rsidR="002C0677" w:rsidRPr="001277D5" w:rsidRDefault="002C0677" w:rsidP="00273550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7. ГОСТ.7.1-2003   «Библиографическая запись. Библиографическое описание. Общие требования и правила составления».</w:t>
      </w:r>
    </w:p>
    <w:p w:rsidR="002C0677" w:rsidRDefault="002C0677" w:rsidP="00544334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 xml:space="preserve">8.Устав МБУмуниципального района Приволжский Самарской области «Централизованная библиотечная система», утвержденный </w:t>
      </w:r>
    </w:p>
    <w:p w:rsidR="002C0677" w:rsidRPr="001277D5" w:rsidRDefault="002C0677" w:rsidP="00544334">
      <w:pPr>
        <w:spacing w:line="360" w:lineRule="auto"/>
        <w:ind w:left="360"/>
        <w:jc w:val="both"/>
        <w:rPr>
          <w:sz w:val="20"/>
          <w:szCs w:val="20"/>
        </w:rPr>
      </w:pPr>
      <w:r w:rsidRPr="001277D5">
        <w:rPr>
          <w:sz w:val="20"/>
          <w:szCs w:val="20"/>
        </w:rPr>
        <w:t>Постановлением Администрации муниципального района Приволжский Самарской области от 08.12.2011г. № 1255/2.6.</w:t>
      </w:r>
    </w:p>
    <w:p w:rsidR="002C0677" w:rsidRPr="001277D5" w:rsidRDefault="002C0677" w:rsidP="00273550">
      <w:pPr>
        <w:pStyle w:val="ConsPlusNonformat"/>
        <w:rPr>
          <w:rFonts w:ascii="Times New Roman" w:hAnsi="Times New Roman" w:cs="Times New Roman"/>
        </w:rPr>
      </w:pPr>
      <w:r w:rsidRPr="001277D5">
        <w:rPr>
          <w:rFonts w:ascii="Times New Roman" w:hAnsi="Times New Roman" w:cs="Times New Roman"/>
        </w:rPr>
        <w:t xml:space="preserve">        9. Приказ Министерства культуры РФ от 02.12.1998г. № 590 «Об утверждении инструкции об учете библиотечного фонда».</w:t>
      </w: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4.2. Порядок  информирования  потенциальных  потребителей муниципальной услуги</w:t>
      </w:r>
    </w:p>
    <w:tbl>
      <w:tblPr>
        <w:tblW w:w="4890" w:type="pct"/>
        <w:tblInd w:w="-68" w:type="dxa"/>
        <w:tblCellMar>
          <w:left w:w="70" w:type="dxa"/>
          <w:right w:w="70" w:type="dxa"/>
        </w:tblCellMar>
        <w:tblLook w:val="0000"/>
      </w:tblPr>
      <w:tblGrid>
        <w:gridCol w:w="505"/>
        <w:gridCol w:w="3620"/>
        <w:gridCol w:w="6104"/>
        <w:gridCol w:w="3880"/>
      </w:tblGrid>
      <w:tr w:rsidR="002C0677" w:rsidRPr="00C5792A">
        <w:trPr>
          <w:cantSplit/>
          <w:trHeight w:val="3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C0677" w:rsidRPr="00D46787">
        <w:trPr>
          <w:cantSplit/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Информационные бюллетени, буклеты, стенды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Объявления, информация, новости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C0677" w:rsidRPr="00D46787">
        <w:trPr>
          <w:cantSplit/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СМИ, официальный сайт м.р.Приволжский</w:t>
            </w:r>
            <w:r>
              <w:rPr>
                <w:rFonts w:ascii="Times New Roman" w:hAnsi="Times New Roman" w:cs="Times New Roman"/>
              </w:rPr>
              <w:t>, сайт МБУ «Централизованная библиотечная система»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B05D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Объявления,</w:t>
            </w:r>
            <w:r w:rsidRPr="00D46787">
              <w:rPr>
                <w:rFonts w:ascii="Times New Roman" w:hAnsi="Times New Roman" w:cs="Times New Roman"/>
              </w:rPr>
              <w:t xml:space="preserve"> приглашения</w:t>
            </w:r>
            <w:r>
              <w:rPr>
                <w:rFonts w:ascii="Times New Roman" w:hAnsi="Times New Roman" w:cs="Times New Roman"/>
              </w:rPr>
              <w:t>, информация, пресс-релизы, фотоматериалы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информации.</w:t>
            </w:r>
          </w:p>
        </w:tc>
      </w:tr>
      <w:tr w:rsidR="002C0677" w:rsidRPr="00D46787">
        <w:trPr>
          <w:cantSplit/>
          <w:trHeight w:val="2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Портал библиотек Самарской области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46787">
              <w:rPr>
                <w:rFonts w:ascii="Times New Roman" w:hAnsi="Times New Roman" w:cs="Times New Roman"/>
              </w:rPr>
              <w:t>овости</w:t>
            </w:r>
            <w:r>
              <w:rPr>
                <w:rFonts w:ascii="Times New Roman" w:hAnsi="Times New Roman" w:cs="Times New Roman"/>
              </w:rPr>
              <w:t>, пресс-релизы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46787" w:rsidRDefault="002C0677" w:rsidP="00273550">
            <w:pPr>
              <w:pStyle w:val="ConsPlusCell"/>
              <w:rPr>
                <w:rFonts w:ascii="Times New Roman" w:hAnsi="Times New Roman" w:cs="Times New Roman"/>
              </w:rPr>
            </w:pPr>
            <w:r w:rsidRPr="00D46787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C0677" w:rsidRPr="00D46787" w:rsidRDefault="002C0677" w:rsidP="00273550">
      <w:pPr>
        <w:pStyle w:val="ConsPlusNonformat"/>
        <w:rPr>
          <w:rFonts w:ascii="Times New Roman" w:hAnsi="Times New Roman" w:cs="Times New Roman"/>
        </w:rPr>
      </w:pP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 Основания  для досрочного прекращения исполнения муниципального задания:</w:t>
      </w:r>
    </w:p>
    <w:p w:rsidR="002C0677" w:rsidRPr="00571FE4" w:rsidRDefault="002C0677" w:rsidP="003D299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FE4">
        <w:rPr>
          <w:rFonts w:ascii="Times New Roman CYR" w:hAnsi="Times New Roman CYR" w:cs="Times New Roman CYR"/>
          <w:color w:val="000000"/>
          <w:sz w:val="20"/>
          <w:szCs w:val="20"/>
        </w:rPr>
        <w:t>1.Несоответствие помещения санитарно-гигиеническим нормам и стандартам (п.2.4.3.12 раздела 2 СанПин 2.4.3.1186-03);</w:t>
      </w:r>
    </w:p>
    <w:p w:rsidR="002C0677" w:rsidRPr="00571FE4" w:rsidRDefault="002C0677" w:rsidP="00C61B1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FE4">
        <w:rPr>
          <w:color w:val="000000"/>
          <w:sz w:val="20"/>
          <w:szCs w:val="20"/>
        </w:rPr>
        <w:t>2.</w:t>
      </w:r>
      <w:r w:rsidRPr="00571FE4">
        <w:rPr>
          <w:rFonts w:ascii="Times New Roman CYR" w:hAnsi="Times New Roman CYR" w:cs="Times New Roman CYR"/>
          <w:color w:val="000000"/>
          <w:sz w:val="20"/>
          <w:szCs w:val="20"/>
        </w:rPr>
        <w:t>Несоответствие помещения пожарным нормам и требованиям (Федеральный Закон «О пожарной безопасности» №69-ФЗ от 18.11.1994г. Правила пожарной</w:t>
      </w:r>
    </w:p>
    <w:p w:rsidR="002C0677" w:rsidRPr="00571FE4" w:rsidRDefault="002C0677" w:rsidP="00C61B1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71FE4"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безопасности в Российской Федерации (ППБ 01-03) утвержденные Приказом МЧС РФ от 18.06.2003 №313)</w:t>
      </w:r>
    </w:p>
    <w:p w:rsidR="002C0677" w:rsidRPr="00571FE4" w:rsidRDefault="002C0677" w:rsidP="002735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571FE4">
        <w:rPr>
          <w:rFonts w:ascii="Times New Roman CYR" w:hAnsi="Times New Roman CYR" w:cs="Times New Roman CYR"/>
          <w:sz w:val="20"/>
          <w:szCs w:val="20"/>
        </w:rPr>
        <w:t>3.Ликвидация или реорганизация учреждения культуры.</w:t>
      </w:r>
    </w:p>
    <w:p w:rsidR="002C0677" w:rsidRPr="00571FE4" w:rsidRDefault="002C0677" w:rsidP="00273550">
      <w:pPr>
        <w:pStyle w:val="ConsPlusNonformat"/>
        <w:rPr>
          <w:rFonts w:ascii="Times New Roman" w:hAnsi="Times New Roman" w:cs="Times New Roman"/>
        </w:rPr>
      </w:pPr>
      <w:r w:rsidRPr="00571FE4">
        <w:rPr>
          <w:rFonts w:ascii="Times New Roman" w:hAnsi="Times New Roman" w:cs="Times New Roman"/>
        </w:rPr>
        <w:t xml:space="preserve"> 4.Исключение муниципальной услуги из перечня муниципальных услуг.</w:t>
      </w:r>
    </w:p>
    <w:p w:rsidR="002C0677" w:rsidRPr="00571FE4" w:rsidRDefault="002C0677" w:rsidP="00273550">
      <w:pPr>
        <w:pStyle w:val="ConsPlusNonformat"/>
        <w:rPr>
          <w:rFonts w:ascii="Times New Roman" w:hAnsi="Times New Roman" w:cs="Times New Roman"/>
        </w:rPr>
      </w:pPr>
      <w:r w:rsidRPr="00571FE4">
        <w:rPr>
          <w:rFonts w:ascii="Times New Roman" w:hAnsi="Times New Roman" w:cs="Times New Roman"/>
        </w:rPr>
        <w:t xml:space="preserve">        5.Иные форс-мажорные обстоятельства.</w:t>
      </w:r>
    </w:p>
    <w:p w:rsidR="002C0677" w:rsidRPr="00571FE4" w:rsidRDefault="002C0677" w:rsidP="00273550">
      <w:pPr>
        <w:pStyle w:val="ConsPlusNonformat"/>
        <w:rPr>
          <w:rFonts w:ascii="Times New Roman" w:hAnsi="Times New Roman" w:cs="Times New Roman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6.Предельные цены (тарифы) на оплату муниципальной услуги в случаях, если ФЗ предусмотрено их оказание на платной основе.</w:t>
      </w:r>
    </w:p>
    <w:p w:rsidR="002C0677" w:rsidRPr="00C5792A" w:rsidRDefault="002C0677" w:rsidP="00875F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6.1. Нормативный правовой акт, устанавливающий цены (тарифы), либо порядок их установления__________________________________________</w:t>
      </w: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6.2. Значение предельных цен (тарифов).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9361"/>
      </w:tblGrid>
      <w:tr w:rsidR="002C0677" w:rsidRPr="00C5792A">
        <w:trPr>
          <w:trHeight w:val="482"/>
        </w:trPr>
        <w:tc>
          <w:tcPr>
            <w:tcW w:w="4787" w:type="dxa"/>
          </w:tcPr>
          <w:p w:rsidR="002C0677" w:rsidRPr="00C5792A" w:rsidRDefault="002C0677" w:rsidP="00B87C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 услуги.</w:t>
            </w:r>
          </w:p>
        </w:tc>
        <w:tc>
          <w:tcPr>
            <w:tcW w:w="9361" w:type="dxa"/>
          </w:tcPr>
          <w:p w:rsidR="002C0677" w:rsidRPr="00C5792A" w:rsidRDefault="002C0677" w:rsidP="00D31A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Цена (тариф),</w:t>
            </w:r>
          </w:p>
          <w:p w:rsidR="002C0677" w:rsidRPr="00C5792A" w:rsidRDefault="002C0677" w:rsidP="00D31A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</w:tbl>
    <w:p w:rsidR="002C0677" w:rsidRDefault="002C0677" w:rsidP="009910E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9910E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7. Порядок контроля за исполнением муниципального задания:</w:t>
      </w:r>
    </w:p>
    <w:p w:rsidR="002C0677" w:rsidRPr="00C5792A" w:rsidRDefault="002C0677" w:rsidP="009910E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489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4307"/>
        <w:gridCol w:w="3119"/>
        <w:gridCol w:w="6058"/>
      </w:tblGrid>
      <w:tr w:rsidR="002C0677" w:rsidRPr="00C5792A">
        <w:trPr>
          <w:cantSplit/>
          <w:trHeight w:val="480"/>
        </w:trPr>
        <w:tc>
          <w:tcPr>
            <w:tcW w:w="221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26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05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147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осуществляющий контроль за оказанием муниципальной услуги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221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26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 в форме выездной проверки.</w:t>
            </w:r>
          </w:p>
        </w:tc>
        <w:tc>
          <w:tcPr>
            <w:tcW w:w="1105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планом, графиком проведения выездных проверок, но не реже 1 раза в квартал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4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221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6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Оперативный контроль (по выявленным проблемным фактам и жалобам, касающимся качества предоставления услуг)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</w:tc>
        <w:tc>
          <w:tcPr>
            <w:tcW w:w="214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221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26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Мониторинг  по показателям статистической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4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Министерство культуры Самарской области.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677" w:rsidRPr="00C5792A">
        <w:trPr>
          <w:cantSplit/>
          <w:trHeight w:val="480"/>
        </w:trPr>
        <w:tc>
          <w:tcPr>
            <w:tcW w:w="221" w:type="pct"/>
          </w:tcPr>
          <w:p w:rsidR="002C0677" w:rsidRPr="00C5792A" w:rsidRDefault="002C0677" w:rsidP="00FC77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26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 отчетности.</w:t>
            </w:r>
          </w:p>
        </w:tc>
        <w:tc>
          <w:tcPr>
            <w:tcW w:w="1105" w:type="pct"/>
          </w:tcPr>
          <w:p w:rsidR="002C0677" w:rsidRPr="00C5792A" w:rsidRDefault="002C0677" w:rsidP="00DE684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214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</w:tbl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8. Требования к отчетности об исполнении муниципального задания</w:t>
      </w:r>
    </w:p>
    <w:p w:rsidR="002C0677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8.1. Форма отчета об исполнении муниципального задания </w:t>
      </w:r>
    </w:p>
    <w:tbl>
      <w:tblPr>
        <w:tblW w:w="489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"/>
        <w:gridCol w:w="2766"/>
        <w:gridCol w:w="1468"/>
        <w:gridCol w:w="3353"/>
        <w:gridCol w:w="1789"/>
        <w:gridCol w:w="2266"/>
        <w:gridCol w:w="1950"/>
      </w:tblGrid>
      <w:tr w:rsidR="002C0677" w:rsidRPr="00C5792A">
        <w:trPr>
          <w:cantSplit/>
          <w:trHeight w:val="72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80" w:type="pct"/>
          </w:tcPr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C0677" w:rsidRPr="00C5792A" w:rsidRDefault="002C0677" w:rsidP="002735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520" w:type="pct"/>
          </w:tcPr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88" w:type="pct"/>
          </w:tcPr>
          <w:p w:rsidR="002C0677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Значение, утвержденное в муниципальном задании на отчетный финансовый </w:t>
            </w:r>
          </w:p>
          <w:p w:rsidR="002C0677" w:rsidRPr="00DA3FF9" w:rsidRDefault="002C0677" w:rsidP="008D3E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4" w:type="pct"/>
          </w:tcPr>
          <w:p w:rsidR="002C0677" w:rsidRPr="00DA3FF9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</w:t>
            </w:r>
          </w:p>
          <w:p w:rsidR="002C0677" w:rsidRPr="00DA3FF9" w:rsidRDefault="002C0677" w:rsidP="008D3E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3" w:type="pct"/>
          </w:tcPr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91" w:type="pct"/>
          </w:tcPr>
          <w:p w:rsidR="002C0677" w:rsidRPr="00DA3FF9" w:rsidRDefault="002C0677" w:rsidP="00362D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Библиотечный фонд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кз.</w:t>
            </w:r>
          </w:p>
        </w:tc>
        <w:tc>
          <w:tcPr>
            <w:tcW w:w="1188" w:type="pct"/>
          </w:tcPr>
          <w:p w:rsidR="002C0677" w:rsidRDefault="002C0677" w:rsidP="0011566B">
            <w:pPr>
              <w:jc w:val="center"/>
            </w:pPr>
            <w:r w:rsidRPr="000A61F2">
              <w:rPr>
                <w:sz w:val="18"/>
                <w:szCs w:val="18"/>
              </w:rPr>
              <w:t>210086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Доля экземпляров библиотечного фонда для детей.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88" w:type="pct"/>
          </w:tcPr>
          <w:p w:rsidR="002C0677" w:rsidRDefault="002C0677" w:rsidP="0011566B">
            <w:pPr>
              <w:jc w:val="center"/>
            </w:pPr>
            <w:r w:rsidRPr="004C193B">
              <w:rPr>
                <w:sz w:val="18"/>
                <w:szCs w:val="18"/>
              </w:rPr>
              <w:t>36,6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Книгообеспеченность на </w:t>
            </w:r>
          </w:p>
          <w:p w:rsidR="002C0677" w:rsidRPr="00C5792A" w:rsidRDefault="002C0677" w:rsidP="008E2A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1 жителя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 экз.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1188" w:type="pct"/>
          </w:tcPr>
          <w:p w:rsidR="002C0677" w:rsidRPr="00782F17" w:rsidRDefault="002C0677" w:rsidP="0011566B">
            <w:pPr>
              <w:jc w:val="center"/>
              <w:rPr>
                <w:sz w:val="18"/>
                <w:szCs w:val="18"/>
              </w:rPr>
            </w:pPr>
            <w:r w:rsidRPr="00782F17">
              <w:rPr>
                <w:sz w:val="18"/>
                <w:szCs w:val="18"/>
              </w:rPr>
              <w:t>9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80" w:type="pct"/>
          </w:tcPr>
          <w:p w:rsidR="002C0677" w:rsidRPr="00C5792A" w:rsidRDefault="002C0677" w:rsidP="00F77AD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Читаемость в среднем по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БУ ЦБС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20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Экз.</w:t>
            </w:r>
          </w:p>
        </w:tc>
        <w:tc>
          <w:tcPr>
            <w:tcW w:w="1188" w:type="pct"/>
          </w:tcPr>
          <w:p w:rsidR="002C0677" w:rsidRPr="008D23DA" w:rsidRDefault="002C0677" w:rsidP="0011566B">
            <w:pPr>
              <w:jc w:val="center"/>
            </w:pPr>
            <w:r w:rsidRPr="008D23DA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Доля специалистов со специальным образованием - не менее 50 %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88" w:type="pct"/>
          </w:tcPr>
          <w:p w:rsidR="002C0677" w:rsidRPr="003852AB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Охват населения библио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течным обслуживанием не менее 50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88" w:type="pct"/>
          </w:tcPr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Количество библиотек, имеющих выход в 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188" w:type="pct"/>
          </w:tcPr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80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Число пользовательских компьютерных мест, подключенных к Интернет.</w:t>
            </w:r>
          </w:p>
        </w:tc>
        <w:tc>
          <w:tcPr>
            <w:tcW w:w="520" w:type="pct"/>
          </w:tcPr>
          <w:p w:rsidR="002C0677" w:rsidRPr="00C5792A" w:rsidRDefault="002C0677" w:rsidP="00AE02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1188" w:type="pct"/>
          </w:tcPr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80" w:type="pct"/>
            <w:vAlign w:val="center"/>
          </w:tcPr>
          <w:p w:rsidR="002C0677" w:rsidRPr="00C5792A" w:rsidRDefault="002C0677" w:rsidP="00AE02E4">
            <w:pPr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Активность пользователей (количество посещений (П) на число зарегистрированных пользователей (Ч))</w:t>
            </w:r>
          </w:p>
        </w:tc>
        <w:tc>
          <w:tcPr>
            <w:tcW w:w="520" w:type="pct"/>
            <w:vAlign w:val="center"/>
          </w:tcPr>
          <w:p w:rsidR="002C0677" w:rsidRPr="00C5792A" w:rsidRDefault="002C0677" w:rsidP="00AE02E4">
            <w:pPr>
              <w:jc w:val="center"/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А=П/Ч</w:t>
            </w:r>
          </w:p>
        </w:tc>
        <w:tc>
          <w:tcPr>
            <w:tcW w:w="1188" w:type="pct"/>
          </w:tcPr>
          <w:p w:rsidR="002C0677" w:rsidRPr="00477679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80" w:type="pct"/>
            <w:vAlign w:val="center"/>
          </w:tcPr>
          <w:p w:rsidR="002C0677" w:rsidRPr="00C5792A" w:rsidRDefault="002C0677" w:rsidP="00AE02E4">
            <w:pPr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Число зарегистрированных пользователей</w:t>
            </w:r>
          </w:p>
        </w:tc>
        <w:tc>
          <w:tcPr>
            <w:tcW w:w="520" w:type="pct"/>
            <w:vAlign w:val="center"/>
          </w:tcPr>
          <w:p w:rsidR="002C0677" w:rsidRPr="00C5792A" w:rsidRDefault="002C0677" w:rsidP="00AE02E4">
            <w:pPr>
              <w:jc w:val="center"/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Человек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8" w:type="pct"/>
            <w:vAlign w:val="center"/>
          </w:tcPr>
          <w:p w:rsidR="002C0677" w:rsidRPr="00B908F1" w:rsidRDefault="002C0677" w:rsidP="0011566B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13350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240"/>
        </w:trPr>
        <w:tc>
          <w:tcPr>
            <w:tcW w:w="18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80" w:type="pct"/>
            <w:vAlign w:val="center"/>
          </w:tcPr>
          <w:p w:rsidR="002C0677" w:rsidRPr="00C5792A" w:rsidRDefault="002C0677" w:rsidP="00AE02E4">
            <w:pPr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520" w:type="pct"/>
            <w:vAlign w:val="center"/>
          </w:tcPr>
          <w:p w:rsidR="002C0677" w:rsidRPr="00C5792A" w:rsidRDefault="002C0677" w:rsidP="00AE0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5792A">
              <w:rPr>
                <w:sz w:val="18"/>
                <w:szCs w:val="18"/>
              </w:rPr>
              <w:t xml:space="preserve">осещений </w:t>
            </w:r>
          </w:p>
          <w:p w:rsidR="002C0677" w:rsidRPr="00C5792A" w:rsidRDefault="002C0677" w:rsidP="00AE02E4">
            <w:pPr>
              <w:jc w:val="center"/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>в год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8" w:type="pct"/>
            <w:vAlign w:val="center"/>
          </w:tcPr>
          <w:p w:rsidR="002C0677" w:rsidRPr="00B908F1" w:rsidRDefault="002C0677" w:rsidP="0011566B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120150</w:t>
            </w:r>
          </w:p>
        </w:tc>
        <w:tc>
          <w:tcPr>
            <w:tcW w:w="634" w:type="pct"/>
          </w:tcPr>
          <w:p w:rsidR="002C0677" w:rsidRPr="00C5792A" w:rsidRDefault="002C0677" w:rsidP="00B908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</w:tcPr>
          <w:p w:rsidR="002C0677" w:rsidRPr="00C5792A" w:rsidRDefault="002C0677" w:rsidP="002735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</w:tcPr>
          <w:p w:rsidR="002C0677" w:rsidRPr="00C5792A" w:rsidRDefault="002C0677" w:rsidP="00AE02E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</w:tbl>
    <w:p w:rsidR="002C0677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FF9">
        <w:rPr>
          <w:rFonts w:ascii="Times New Roman" w:hAnsi="Times New Roman" w:cs="Times New Roman"/>
          <w:sz w:val="18"/>
          <w:szCs w:val="18"/>
        </w:rPr>
        <w:t>8.2. Сроки представления отчетов об исполнении муниципального задания:</w:t>
      </w:r>
    </w:p>
    <w:p w:rsidR="002C0677" w:rsidRPr="000035D0" w:rsidRDefault="002C0677" w:rsidP="00D35B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0035D0">
        <w:rPr>
          <w:rFonts w:ascii="Times New Roman CYR" w:hAnsi="Times New Roman CYR" w:cs="Times New Roman CYR"/>
          <w:sz w:val="20"/>
          <w:szCs w:val="20"/>
        </w:rPr>
        <w:t>Годовой отчет – до 1 февраля года, следующего за отчетным.</w:t>
      </w:r>
    </w:p>
    <w:p w:rsidR="002C0677" w:rsidRPr="00DA3FF9" w:rsidRDefault="002C0677" w:rsidP="00D35B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0035D0">
        <w:rPr>
          <w:rFonts w:ascii="Times New Roman CYR" w:hAnsi="Times New Roman CYR" w:cs="Times New Roman CYR"/>
          <w:sz w:val="20"/>
          <w:szCs w:val="20"/>
        </w:rPr>
        <w:t xml:space="preserve"> Ежеквартальный мониторинг – до 10 числа месяца, следующего за отчетным кварталом</w:t>
      </w:r>
      <w:r w:rsidRPr="00DA3FF9">
        <w:rPr>
          <w:rFonts w:ascii="Times New Roman CYR" w:hAnsi="Times New Roman CYR" w:cs="Times New Roman CYR"/>
          <w:sz w:val="18"/>
          <w:szCs w:val="18"/>
        </w:rPr>
        <w:t>.</w:t>
      </w:r>
    </w:p>
    <w:p w:rsidR="002C0677" w:rsidRDefault="002C0677" w:rsidP="00D35BC9">
      <w:pPr>
        <w:rPr>
          <w:sz w:val="18"/>
          <w:szCs w:val="18"/>
        </w:rPr>
      </w:pPr>
    </w:p>
    <w:p w:rsidR="002C0677" w:rsidRDefault="002C0677" w:rsidP="00D35BC9">
      <w:pPr>
        <w:rPr>
          <w:sz w:val="20"/>
          <w:szCs w:val="20"/>
        </w:rPr>
      </w:pPr>
      <w:r w:rsidRPr="00DA3FF9">
        <w:rPr>
          <w:sz w:val="18"/>
          <w:szCs w:val="18"/>
        </w:rPr>
        <w:t xml:space="preserve">8.3. Иные требования к отчетности об исполнении  муниципального задания: </w:t>
      </w:r>
      <w:r w:rsidRPr="006C26AC">
        <w:rPr>
          <w:sz w:val="20"/>
          <w:szCs w:val="20"/>
        </w:rPr>
        <w:t xml:space="preserve">Предоставление детальной информации о состоянии кредиторской задолженности </w:t>
      </w:r>
    </w:p>
    <w:p w:rsidR="002C0677" w:rsidRPr="006C26AC" w:rsidRDefault="002C0677" w:rsidP="00D35BC9">
      <w:pPr>
        <w:rPr>
          <w:sz w:val="20"/>
          <w:szCs w:val="20"/>
        </w:rPr>
      </w:pPr>
      <w:r w:rsidRPr="006C26AC">
        <w:rPr>
          <w:sz w:val="20"/>
          <w:szCs w:val="20"/>
        </w:rPr>
        <w:t>по требованию.</w:t>
      </w:r>
    </w:p>
    <w:p w:rsidR="002C0677" w:rsidRPr="006C26AC" w:rsidRDefault="002C0677" w:rsidP="00D35BC9">
      <w:pPr>
        <w:rPr>
          <w:sz w:val="20"/>
          <w:szCs w:val="20"/>
        </w:rPr>
      </w:pPr>
      <w:r w:rsidRPr="006C26AC">
        <w:rPr>
          <w:sz w:val="20"/>
          <w:szCs w:val="20"/>
        </w:rPr>
        <w:t xml:space="preserve">                                                                                                                        Предоставление копий подтверждающих документов по требованию.</w:t>
      </w:r>
    </w:p>
    <w:p w:rsidR="002C0677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DA3FF9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FF9">
        <w:rPr>
          <w:rFonts w:ascii="Times New Roman" w:hAnsi="Times New Roman" w:cs="Times New Roman"/>
          <w:sz w:val="18"/>
          <w:szCs w:val="18"/>
        </w:rPr>
        <w:t>9. Иная информация, необходимая для исполнения (контроля за исполнением) муниципального задания.</w:t>
      </w:r>
    </w:p>
    <w:p w:rsidR="002C0677" w:rsidRPr="00C5792A" w:rsidRDefault="002C0677" w:rsidP="0027355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1C25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677" w:rsidRPr="00D35BC9" w:rsidRDefault="002C0677" w:rsidP="001C25C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BC9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2C0677" w:rsidRPr="00C5792A" w:rsidRDefault="002C0677" w:rsidP="001C25C9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5792A">
        <w:rPr>
          <w:rFonts w:ascii="Times New Roman" w:hAnsi="Times New Roman" w:cs="Times New Roman"/>
          <w:sz w:val="18"/>
          <w:szCs w:val="18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(работ))</w:t>
      </w:r>
    </w:p>
    <w:p w:rsidR="002C0677" w:rsidRPr="00D35BC9" w:rsidRDefault="002C0677" w:rsidP="00164AC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BC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2C0677" w:rsidRPr="00C5792A" w:rsidRDefault="002C0677" w:rsidP="00164A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7920"/>
      </w:tblGrid>
      <w:tr w:rsidR="002C0677" w:rsidRPr="00C5792A"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работы.</w:t>
            </w:r>
          </w:p>
        </w:tc>
        <w:tc>
          <w:tcPr>
            <w:tcW w:w="79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Предмет (содержание) работы.</w:t>
            </w:r>
          </w:p>
        </w:tc>
      </w:tr>
      <w:tr w:rsidR="002C0677" w:rsidRPr="00C5792A"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D35BC9" w:rsidRDefault="002C0677" w:rsidP="00FC77E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5B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по формированию, учету, библиографической обработке и хранению библиотечных фондов.</w:t>
            </w:r>
          </w:p>
        </w:tc>
        <w:tc>
          <w:tcPr>
            <w:tcW w:w="7920" w:type="dxa"/>
          </w:tcPr>
          <w:p w:rsidR="002C0677" w:rsidRPr="00D35BC9" w:rsidRDefault="002C0677" w:rsidP="00C5446C">
            <w:pPr>
              <w:spacing w:line="360" w:lineRule="auto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 Комплектование фонда библиотеки: пополнение фонда документами на материальных носителях иэлектронными документами (ЭД) на нематериальных носителях.</w:t>
            </w:r>
          </w:p>
          <w:p w:rsidR="002C0677" w:rsidRPr="00D35BC9" w:rsidRDefault="002C0677" w:rsidP="00C544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-Копирование документов в целях комплектования фондов.</w:t>
            </w:r>
          </w:p>
          <w:p w:rsidR="002C0677" w:rsidRPr="00D35BC9" w:rsidRDefault="002C0677" w:rsidP="00C544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 Организация фондов библиотеки и обеспечение их учета.</w:t>
            </w:r>
          </w:p>
          <w:p w:rsidR="002C0677" w:rsidRPr="00D35BC9" w:rsidRDefault="002C0677" w:rsidP="00C544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 Формирование электронного каталога библиотеки.</w:t>
            </w:r>
          </w:p>
          <w:p w:rsidR="002C0677" w:rsidRPr="00D35BC9" w:rsidRDefault="002C0677" w:rsidP="00C544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 Организация и ведение карточных каталогов.</w:t>
            </w:r>
          </w:p>
          <w:p w:rsidR="002C0677" w:rsidRPr="00D35BC9" w:rsidRDefault="002C0677" w:rsidP="00C5446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5BC9">
              <w:rPr>
                <w:sz w:val="20"/>
                <w:szCs w:val="20"/>
              </w:rPr>
              <w:t>- Хранение библиотечных документов.</w:t>
            </w:r>
          </w:p>
          <w:p w:rsidR="002C0677" w:rsidRPr="00C5792A" w:rsidRDefault="002C0677" w:rsidP="00FC77E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C0677" w:rsidRPr="00C5792A" w:rsidRDefault="002C0677" w:rsidP="00164A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C01D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C01D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C01D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C01D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2. Характеристика работ</w:t>
      </w:r>
    </w:p>
    <w:tbl>
      <w:tblPr>
        <w:tblW w:w="140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420"/>
        <w:gridCol w:w="1980"/>
        <w:gridCol w:w="1980"/>
        <w:gridCol w:w="1980"/>
        <w:gridCol w:w="1980"/>
      </w:tblGrid>
      <w:tr w:rsidR="002C0677" w:rsidRPr="00C5792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 выполнения работ</w:t>
            </w:r>
          </w:p>
        </w:tc>
      </w:tr>
      <w:tr w:rsidR="002C0677" w:rsidRPr="00C5792A">
        <w:trPr>
          <w:cantSplit/>
          <w:trHeight w:val="57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CE4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</w:p>
          <w:p w:rsidR="002C0677" w:rsidRPr="00DA3FF9" w:rsidRDefault="002C0677" w:rsidP="00B979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CE4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екущий </w:t>
            </w:r>
          </w:p>
          <w:p w:rsidR="002C0677" w:rsidRPr="00DA3FF9" w:rsidRDefault="002C0677" w:rsidP="00B979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B979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чередной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CE46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чередной</w:t>
            </w:r>
          </w:p>
          <w:p w:rsidR="002C0677" w:rsidRPr="00DA3FF9" w:rsidRDefault="002C0677" w:rsidP="00B979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67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77" w:rsidRPr="00612263" w:rsidRDefault="002C0677" w:rsidP="002058F6">
            <w:pPr>
              <w:pStyle w:val="ConsPlusCell"/>
              <w:rPr>
                <w:rFonts w:ascii="Times New Roman" w:hAnsi="Times New Roman" w:cs="Times New Roman"/>
              </w:rPr>
            </w:pPr>
            <w:r w:rsidRPr="00612263">
              <w:rPr>
                <w:rFonts w:ascii="Times New Roman" w:hAnsi="Times New Roman" w:cs="Times New Roman"/>
              </w:rPr>
              <w:t xml:space="preserve">Работа по комплектованию, учету и хранению библиотечных фондов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612263" w:rsidRDefault="002C0677" w:rsidP="00FE32C4">
            <w:pPr>
              <w:pStyle w:val="ConsPlusCell"/>
              <w:rPr>
                <w:rFonts w:ascii="Times New Roman" w:hAnsi="Times New Roman" w:cs="Times New Roman"/>
              </w:rPr>
            </w:pPr>
            <w:r w:rsidRPr="00612263">
              <w:rPr>
                <w:rFonts w:ascii="Times New Roman" w:hAnsi="Times New Roman" w:cs="Times New Roman"/>
              </w:rPr>
              <w:t>1.Процент выполнения плана по обработке документов (%)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FE32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FE32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FE32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FE32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C0677" w:rsidRPr="00C5792A">
        <w:trPr>
          <w:cantSplit/>
          <w:trHeight w:val="73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77" w:rsidRPr="00612263" w:rsidRDefault="002C0677" w:rsidP="00205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612263" w:rsidRDefault="002C0677" w:rsidP="00B979F0">
            <w:pPr>
              <w:pStyle w:val="ConsPlusCell"/>
              <w:rPr>
                <w:rFonts w:ascii="Times New Roman" w:hAnsi="Times New Roman" w:cs="Times New Roman"/>
              </w:rPr>
            </w:pPr>
            <w:r w:rsidRPr="00612263">
              <w:rPr>
                <w:rFonts w:ascii="Times New Roman" w:hAnsi="Times New Roman" w:cs="Times New Roman"/>
              </w:rPr>
              <w:t>2.Доля библиотечного фонда,  переведенная в электронный каталог (%.)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F71327" w:rsidRDefault="002C0677" w:rsidP="00ED7C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C0677" w:rsidRDefault="002C0677" w:rsidP="00CD75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2C0677" w:rsidRPr="00F71327" w:rsidRDefault="002C0677" w:rsidP="00CD75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7" w:rsidRPr="008B35A3" w:rsidRDefault="002C0677" w:rsidP="008B3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7" w:rsidRPr="006F6B05" w:rsidRDefault="002C0677" w:rsidP="00AA3D1E">
            <w:pPr>
              <w:jc w:val="center"/>
              <w:rPr>
                <w:sz w:val="18"/>
                <w:szCs w:val="18"/>
              </w:rPr>
            </w:pPr>
            <w:r w:rsidRPr="006F6B05">
              <w:rPr>
                <w:sz w:val="18"/>
                <w:szCs w:val="18"/>
              </w:rPr>
              <w:t>75,5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77" w:rsidRPr="006F6B05" w:rsidRDefault="002C0677" w:rsidP="00AA3D1E">
            <w:pPr>
              <w:jc w:val="center"/>
              <w:rPr>
                <w:sz w:val="18"/>
                <w:szCs w:val="18"/>
              </w:rPr>
            </w:pPr>
            <w:r w:rsidRPr="006F6B05">
              <w:rPr>
                <w:sz w:val="18"/>
                <w:szCs w:val="18"/>
              </w:rPr>
              <w:t>75,5</w:t>
            </w:r>
          </w:p>
        </w:tc>
      </w:tr>
      <w:tr w:rsidR="002C0677" w:rsidRPr="00C5792A">
        <w:trPr>
          <w:cantSplit/>
          <w:trHeight w:val="267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612263" w:rsidRDefault="002C0677" w:rsidP="002058F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612263" w:rsidRDefault="002C0677" w:rsidP="002058F6">
            <w:pPr>
              <w:pStyle w:val="ConsPlusCell"/>
              <w:rPr>
                <w:rFonts w:ascii="Times New Roman" w:hAnsi="Times New Roman" w:cs="Times New Roman"/>
              </w:rPr>
            </w:pPr>
            <w:r w:rsidRPr="00612263">
              <w:rPr>
                <w:rFonts w:ascii="Times New Roman" w:hAnsi="Times New Roman" w:cs="Times New Roman"/>
              </w:rPr>
              <w:t>3.Создание условий для хранения библиотечных фондов (соблюдение нормативных температуры, влажности воздуха, освещенности)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612263" w:rsidRDefault="002C0677" w:rsidP="00D022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D022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D022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D022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0677" w:rsidRPr="00C5792A" w:rsidRDefault="002C0677" w:rsidP="00C01DB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3. Основания  для досрочного прекращения исполнения муниципального задания:</w:t>
      </w:r>
    </w:p>
    <w:p w:rsidR="002C0677" w:rsidRPr="00C5792A" w:rsidRDefault="002C0677" w:rsidP="00D35B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C5792A">
        <w:rPr>
          <w:rFonts w:ascii="Times New Roman CYR" w:hAnsi="Times New Roman CYR" w:cs="Times New Roman CYR"/>
          <w:color w:val="000000"/>
          <w:sz w:val="18"/>
          <w:szCs w:val="18"/>
        </w:rPr>
        <w:t>1.Несоответствие помещения санитарно-гигиеническим нормам и стандартам (п.2.4.3.12 раздела 2 СанПин 2.4.3.1186-03);</w:t>
      </w:r>
    </w:p>
    <w:p w:rsidR="002C0677" w:rsidRDefault="002C0677" w:rsidP="00D35BC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C5792A">
        <w:rPr>
          <w:color w:val="000000"/>
          <w:sz w:val="18"/>
          <w:szCs w:val="18"/>
        </w:rPr>
        <w:t>2.</w:t>
      </w:r>
      <w:r w:rsidRPr="00C5792A">
        <w:rPr>
          <w:rFonts w:ascii="Times New Roman CYR" w:hAnsi="Times New Roman CYR" w:cs="Times New Roman CYR"/>
          <w:color w:val="000000"/>
          <w:sz w:val="18"/>
          <w:szCs w:val="18"/>
        </w:rPr>
        <w:t xml:space="preserve">Несоответствие помещения пожарным нормам и требованиям (Федеральный Закон «О пожарной безопасности» №69-ФЗ от 18.11.1994г. Правила пожарной </w:t>
      </w:r>
    </w:p>
    <w:p w:rsidR="002C0677" w:rsidRPr="00C5792A" w:rsidRDefault="002C0677" w:rsidP="00D35BC9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C5792A">
        <w:rPr>
          <w:rFonts w:ascii="Times New Roman CYR" w:hAnsi="Times New Roman CYR" w:cs="Times New Roman CYR"/>
          <w:color w:val="000000"/>
          <w:sz w:val="18"/>
          <w:szCs w:val="18"/>
        </w:rPr>
        <w:t>безопасности в Российской Федерации (ППБ 01-03) утвержденные Приказом МЧС РФ от 18.06.2003 №313)</w:t>
      </w:r>
    </w:p>
    <w:p w:rsidR="002C0677" w:rsidRPr="00C5792A" w:rsidRDefault="002C0677" w:rsidP="00D35B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C5792A">
        <w:rPr>
          <w:rFonts w:ascii="Times New Roman CYR" w:hAnsi="Times New Roman CYR" w:cs="Times New Roman CYR"/>
          <w:sz w:val="18"/>
          <w:szCs w:val="18"/>
        </w:rPr>
        <w:t xml:space="preserve">        3.Ликвидация или реорганизация учреждения культуры.</w:t>
      </w:r>
    </w:p>
    <w:p w:rsidR="002C0677" w:rsidRPr="00C5792A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        4.Исключение муниципальной услуги из перечня муниципальных услуг.</w:t>
      </w:r>
    </w:p>
    <w:p w:rsidR="002C0677" w:rsidRPr="00C5792A" w:rsidRDefault="002C0677" w:rsidP="00D35BC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        5.Иные форс-мажорные обстоятельства.</w:t>
      </w:r>
    </w:p>
    <w:p w:rsidR="002C0677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4. Порядок контроля за исполнением муниципального задания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C0677" w:rsidRPr="00C5792A" w:rsidRDefault="002C0677" w:rsidP="002E218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48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4307"/>
        <w:gridCol w:w="3119"/>
        <w:gridCol w:w="6056"/>
      </w:tblGrid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34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11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157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осуществляющий контроль за оказанием муниципальной услуги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4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Последующий контроль в форме выездной проверки.</w:t>
            </w:r>
          </w:p>
        </w:tc>
        <w:tc>
          <w:tcPr>
            <w:tcW w:w="1111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В соответствии с планом, графиком проведения выездных проверок, но не реже 1 раза в квартал.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4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услуг).</w:t>
            </w:r>
          </w:p>
        </w:tc>
        <w:tc>
          <w:tcPr>
            <w:tcW w:w="1111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4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Мониторинг  по показателям статистической отчетности.</w:t>
            </w:r>
          </w:p>
        </w:tc>
        <w:tc>
          <w:tcPr>
            <w:tcW w:w="1111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Министерство культуры Самарской области.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4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Камеральная проверка отчетности.</w:t>
            </w:r>
          </w:p>
        </w:tc>
        <w:tc>
          <w:tcPr>
            <w:tcW w:w="1111" w:type="pct"/>
          </w:tcPr>
          <w:p w:rsidR="002C0677" w:rsidRPr="008115A5" w:rsidRDefault="002C0677" w:rsidP="00D35BC9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</w:tbl>
    <w:p w:rsidR="002C0677" w:rsidRPr="00C5792A" w:rsidRDefault="002C0677" w:rsidP="00B172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Pr="00C5792A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 Требования к отчетности об исполнении муниципального задания</w:t>
      </w:r>
    </w:p>
    <w:p w:rsidR="002C0677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5.1. Форма отчета об исполнении муниципального задания</w:t>
      </w:r>
    </w:p>
    <w:p w:rsidR="002C0677" w:rsidRPr="00C5792A" w:rsidRDefault="002C0677" w:rsidP="00B172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3060"/>
        <w:gridCol w:w="6120"/>
      </w:tblGrid>
      <w:tr w:rsidR="002C0677" w:rsidRPr="00C5792A">
        <w:trPr>
          <w:cantSplit/>
          <w:trHeight w:val="720"/>
        </w:trPr>
        <w:tc>
          <w:tcPr>
            <w:tcW w:w="4860" w:type="dxa"/>
          </w:tcPr>
          <w:p w:rsidR="002C0677" w:rsidRPr="00DA3FF9" w:rsidRDefault="002C0677" w:rsidP="008B3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Результат, запланированный в муниципальном задании на отчетный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результаты, достигнутые в отчетном</w:t>
            </w:r>
          </w:p>
          <w:p w:rsidR="002C0677" w:rsidRPr="00DA3FF9" w:rsidRDefault="002C0677" w:rsidP="008B3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фактически достигнутых результатах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470"/>
        </w:trPr>
        <w:tc>
          <w:tcPr>
            <w:tcW w:w="4860" w:type="dxa"/>
          </w:tcPr>
          <w:p w:rsidR="002C0677" w:rsidRPr="00C5792A" w:rsidRDefault="002C0677" w:rsidP="00FE32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1.Процент выполнения плана по обработке документов (%)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-  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3060" w:type="dxa"/>
          </w:tcPr>
          <w:p w:rsidR="002C0677" w:rsidRPr="00C5792A" w:rsidRDefault="002C0677" w:rsidP="00EB00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498"/>
        </w:trPr>
        <w:tc>
          <w:tcPr>
            <w:tcW w:w="4860" w:type="dxa"/>
          </w:tcPr>
          <w:p w:rsidR="002C0677" w:rsidRDefault="002C0677" w:rsidP="00EB00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2.Доля библиотечного фонда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 xml:space="preserve"> переведенная в электронный каталог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- 75%</w:t>
            </w:r>
          </w:p>
          <w:p w:rsidR="002C0677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2C0677" w:rsidRPr="00C5792A" w:rsidRDefault="002C0677" w:rsidP="00EB00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C5792A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4860" w:type="dxa"/>
          </w:tcPr>
          <w:p w:rsidR="002C0677" w:rsidRPr="00C5792A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3.Создание условий для хранения библиотечных фондов (соблюдение нормативных температуры, влажности воздуха, освещенности)</w:t>
            </w:r>
          </w:p>
        </w:tc>
        <w:tc>
          <w:tcPr>
            <w:tcW w:w="3060" w:type="dxa"/>
          </w:tcPr>
          <w:p w:rsidR="002C0677" w:rsidRPr="00C5792A" w:rsidRDefault="002C0677" w:rsidP="00EB00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C5792A" w:rsidRDefault="002C0677" w:rsidP="00EB00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</w:tbl>
    <w:p w:rsidR="002C0677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B1728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5.2. Сроки представления отчетов об исполнении муниципального задания</w:t>
      </w:r>
    </w:p>
    <w:p w:rsidR="002C0677" w:rsidRPr="00B87AFC" w:rsidRDefault="002C0677" w:rsidP="00B172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87AFC">
        <w:rPr>
          <w:rFonts w:ascii="Times New Roman CYR" w:hAnsi="Times New Roman CYR" w:cs="Times New Roman CYR"/>
          <w:sz w:val="20"/>
          <w:szCs w:val="20"/>
        </w:rPr>
        <w:t>Годовой отчет – до 1 февраля года, следующего за отчетным.</w:t>
      </w:r>
    </w:p>
    <w:p w:rsidR="002C0677" w:rsidRPr="00B87AFC" w:rsidRDefault="002C0677" w:rsidP="00B172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87AFC">
        <w:rPr>
          <w:rFonts w:ascii="Times New Roman CYR" w:hAnsi="Times New Roman CYR" w:cs="Times New Roman CYR"/>
          <w:sz w:val="20"/>
          <w:szCs w:val="20"/>
        </w:rPr>
        <w:t xml:space="preserve">      Ежеквартальный мониторинг – до 10 числа месяца, следующего за отчетным кварталом.</w:t>
      </w:r>
    </w:p>
    <w:p w:rsidR="002C0677" w:rsidRPr="00B87AFC" w:rsidRDefault="002C0677" w:rsidP="00B1728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C0677" w:rsidRPr="00C5792A" w:rsidRDefault="002C0677" w:rsidP="00E030BC">
      <w:pPr>
        <w:rPr>
          <w:sz w:val="18"/>
          <w:szCs w:val="18"/>
        </w:rPr>
      </w:pPr>
      <w:r w:rsidRPr="00C5792A">
        <w:rPr>
          <w:sz w:val="18"/>
          <w:szCs w:val="18"/>
        </w:rPr>
        <w:t xml:space="preserve">5.3. Иные требования к отчетности об исполнении  муниципального задания: </w:t>
      </w:r>
    </w:p>
    <w:p w:rsidR="002C0677" w:rsidRDefault="002C0677" w:rsidP="004149F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4149F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 Иная информация, необходимая для исполнения (контроля за исполнением) муниципального задания</w:t>
      </w:r>
    </w:p>
    <w:p w:rsidR="002C0677" w:rsidRPr="00C5792A" w:rsidRDefault="002C0677" w:rsidP="004149F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4149F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273103" w:rsidRDefault="002C0677" w:rsidP="00B75C1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103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2C0677" w:rsidRPr="00C5792A" w:rsidRDefault="002C0677" w:rsidP="00B75C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7920"/>
      </w:tblGrid>
      <w:tr w:rsidR="002C0677" w:rsidRPr="00C5792A"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работы.</w:t>
            </w:r>
          </w:p>
        </w:tc>
        <w:tc>
          <w:tcPr>
            <w:tcW w:w="79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Предмет (содержание) работы.</w:t>
            </w:r>
          </w:p>
        </w:tc>
      </w:tr>
      <w:tr w:rsidR="002C0677" w:rsidRPr="00C5792A">
        <w:trPr>
          <w:trHeight w:val="897"/>
        </w:trPr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335B02" w:rsidRDefault="002C0677" w:rsidP="00FC77E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35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по методическому обеспечению деятельности муниципальных библиотек.</w:t>
            </w:r>
          </w:p>
        </w:tc>
        <w:tc>
          <w:tcPr>
            <w:tcW w:w="7920" w:type="dxa"/>
          </w:tcPr>
          <w:p w:rsidR="002C0677" w:rsidRPr="00335B02" w:rsidRDefault="002C0677" w:rsidP="0006771A">
            <w:pPr>
              <w:spacing w:line="360" w:lineRule="auto"/>
              <w:rPr>
                <w:sz w:val="20"/>
                <w:szCs w:val="20"/>
              </w:rPr>
            </w:pPr>
            <w:r w:rsidRPr="00335B02">
              <w:rPr>
                <w:sz w:val="20"/>
                <w:szCs w:val="20"/>
              </w:rPr>
              <w:t>(Организация (проведение) коллективных форм научной и методической деятельности в области библиотековедения, библиографоведения и книговедения (конференций, семинаров, круглых столов).</w:t>
            </w:r>
          </w:p>
          <w:p w:rsidR="002C0677" w:rsidRPr="00335B02" w:rsidRDefault="002C0677" w:rsidP="00FC77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C0677" w:rsidRPr="00C5792A" w:rsidRDefault="002C0677" w:rsidP="00FC77E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C0677" w:rsidRPr="00C5792A" w:rsidRDefault="002C0677" w:rsidP="00B75C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2. Характеристика работ</w:t>
      </w: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459"/>
        <w:gridCol w:w="1985"/>
        <w:gridCol w:w="2126"/>
        <w:gridCol w:w="2126"/>
        <w:gridCol w:w="1644"/>
      </w:tblGrid>
      <w:tr w:rsidR="002C0677" w:rsidRPr="00C5792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C5792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 выполнения работ</w:t>
            </w:r>
          </w:p>
        </w:tc>
      </w:tr>
      <w:tr w:rsidR="002C0677" w:rsidRPr="00C5792A">
        <w:trPr>
          <w:cantSplit/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</w:p>
          <w:p w:rsidR="002C0677" w:rsidRPr="00DA3FF9" w:rsidRDefault="002C0677" w:rsidP="002341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екущий </w:t>
            </w:r>
          </w:p>
          <w:p w:rsidR="002C0677" w:rsidRPr="00DA3FF9" w:rsidRDefault="002C0677" w:rsidP="002341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2341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чередной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чередной</w:t>
            </w:r>
          </w:p>
          <w:p w:rsidR="002C0677" w:rsidRPr="00DA3FF9" w:rsidRDefault="002C0677" w:rsidP="002341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96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77" w:rsidRPr="00173AC4" w:rsidRDefault="002C0677" w:rsidP="00173AC4">
            <w:pPr>
              <w:pStyle w:val="ConsPlusCell"/>
              <w:ind w:left="21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Работа по методическому </w:t>
            </w:r>
            <w:r w:rsidRPr="00173AC4">
              <w:rPr>
                <w:rFonts w:ascii="Times New Roman" w:hAnsi="Times New Roman" w:cs="Times New Roman"/>
              </w:rPr>
              <w:t>обеспечению деятельности муниципальных библиотек.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1.Разработка и выпуск информационно- </w:t>
            </w:r>
          </w:p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методических материалов (ед.)</w:t>
            </w:r>
          </w:p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из них:</w:t>
            </w:r>
          </w:p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авторские разработки (сценарии, презентации)</w:t>
            </w:r>
          </w:p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буклеты, брошюры</w:t>
            </w:r>
          </w:p>
          <w:p w:rsidR="002C0677" w:rsidRPr="00C5792A" w:rsidRDefault="002C0677" w:rsidP="009C1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библиографические пособия малых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2C0677" w:rsidRPr="00D418DD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C0677" w:rsidRDefault="002C0677" w:rsidP="00B80DEF"/>
          <w:p w:rsidR="002C0677" w:rsidRDefault="002C0677" w:rsidP="00B80DEF">
            <w:pPr>
              <w:jc w:val="center"/>
              <w:rPr>
                <w:sz w:val="18"/>
                <w:szCs w:val="18"/>
              </w:rPr>
            </w:pPr>
          </w:p>
          <w:p w:rsidR="002C0677" w:rsidRDefault="002C0677" w:rsidP="00B80DEF">
            <w:pPr>
              <w:jc w:val="center"/>
              <w:rPr>
                <w:sz w:val="18"/>
                <w:szCs w:val="18"/>
              </w:rPr>
            </w:pPr>
          </w:p>
          <w:p w:rsidR="002C0677" w:rsidRDefault="002C0677" w:rsidP="00B80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2C0677" w:rsidRDefault="002C0677" w:rsidP="00B80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2C0677" w:rsidRPr="00B80DEF" w:rsidRDefault="002C0677" w:rsidP="00B80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3C46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C0677" w:rsidRPr="00177BE6" w:rsidRDefault="002C0677" w:rsidP="00177BE6"/>
          <w:p w:rsidR="002C0677" w:rsidRDefault="002C0677" w:rsidP="00177BE6"/>
          <w:p w:rsidR="002C0677" w:rsidRDefault="002C0677" w:rsidP="00177BE6">
            <w:pPr>
              <w:jc w:val="center"/>
              <w:rPr>
                <w:sz w:val="18"/>
                <w:szCs w:val="18"/>
              </w:rPr>
            </w:pPr>
          </w:p>
          <w:p w:rsidR="002C0677" w:rsidRDefault="002C0677" w:rsidP="0017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2C0677" w:rsidRPr="00177BE6" w:rsidRDefault="002C0677" w:rsidP="00177BE6">
            <w:pPr>
              <w:ind w:firstLine="708"/>
              <w:rPr>
                <w:sz w:val="18"/>
                <w:szCs w:val="18"/>
              </w:rPr>
            </w:pPr>
            <w:r w:rsidRPr="00177BE6">
              <w:rPr>
                <w:sz w:val="18"/>
                <w:szCs w:val="18"/>
              </w:rPr>
              <w:t>45</w:t>
            </w:r>
          </w:p>
          <w:p w:rsidR="002C0677" w:rsidRPr="00177BE6" w:rsidRDefault="002C0677" w:rsidP="00177BE6">
            <w:pPr>
              <w:ind w:firstLine="708"/>
            </w:pPr>
            <w:r w:rsidRPr="00177BE6">
              <w:rPr>
                <w:sz w:val="18"/>
                <w:szCs w:val="18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3C46F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8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C0677" w:rsidRPr="00177BE6" w:rsidRDefault="002C0677" w:rsidP="00177BE6"/>
          <w:p w:rsidR="002C0677" w:rsidRPr="00177BE6" w:rsidRDefault="002C0677" w:rsidP="00177BE6"/>
          <w:p w:rsidR="002C0677" w:rsidRDefault="002C0677" w:rsidP="00177BE6">
            <w:pPr>
              <w:jc w:val="center"/>
              <w:rPr>
                <w:sz w:val="18"/>
                <w:szCs w:val="18"/>
              </w:rPr>
            </w:pPr>
          </w:p>
          <w:p w:rsidR="002C0677" w:rsidRDefault="002C0677" w:rsidP="0017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2C0677" w:rsidRDefault="002C0677" w:rsidP="00177B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2C0677" w:rsidRPr="00177BE6" w:rsidRDefault="002C0677" w:rsidP="00177BE6">
            <w:pPr>
              <w:jc w:val="center"/>
              <w:rPr>
                <w:sz w:val="18"/>
                <w:szCs w:val="18"/>
              </w:rPr>
            </w:pPr>
            <w:r w:rsidRPr="00177BE6">
              <w:rPr>
                <w:sz w:val="18"/>
                <w:szCs w:val="18"/>
              </w:rPr>
              <w:t>45</w:t>
            </w:r>
          </w:p>
        </w:tc>
      </w:tr>
      <w:tr w:rsidR="002C0677" w:rsidRPr="00C5792A">
        <w:trPr>
          <w:cantSplit/>
          <w:trHeight w:val="622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5792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2.Организация</w:t>
            </w:r>
            <w:r w:rsidRPr="00C5792A">
              <w:rPr>
                <w:sz w:val="18"/>
                <w:szCs w:val="18"/>
              </w:rPr>
              <w:t xml:space="preserve"> мероприятий</w:t>
            </w:r>
          </w:p>
          <w:p w:rsidR="002C0677" w:rsidRDefault="002C0677" w:rsidP="004F6372">
            <w:pPr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проведению обучающих</w:t>
            </w:r>
          </w:p>
          <w:p w:rsidR="002C0677" w:rsidRPr="00C5792A" w:rsidRDefault="002C0677" w:rsidP="004F6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се</w:t>
            </w:r>
            <w:r w:rsidRPr="00C5792A">
              <w:rPr>
                <w:sz w:val="18"/>
                <w:szCs w:val="18"/>
              </w:rPr>
              <w:t>минаров</w:t>
            </w:r>
            <w:r>
              <w:rPr>
                <w:sz w:val="18"/>
                <w:szCs w:val="18"/>
              </w:rPr>
              <w:t>, практикумов(ед.)</w:t>
            </w:r>
          </w:p>
          <w:p w:rsidR="002C0677" w:rsidRPr="00C5792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C5792A" w:rsidRDefault="002C0677" w:rsidP="001156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3. Основания для досрочного прекращения муниципального задания</w:t>
      </w:r>
    </w:p>
    <w:p w:rsidR="002C0677" w:rsidRPr="008115A5" w:rsidRDefault="002C0677" w:rsidP="00335B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>1.Несоответствие помещения санитарно-гигиеническим нормам и стандартам (п.2.4.3.12 раздела 2 СанПин 2.4.3.1186-03);</w:t>
      </w:r>
    </w:p>
    <w:p w:rsidR="002C0677" w:rsidRDefault="002C0677" w:rsidP="00335B0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color w:val="000000"/>
          <w:sz w:val="20"/>
          <w:szCs w:val="20"/>
        </w:rPr>
        <w:t>2.</w:t>
      </w: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>Несоответствие помещения пожарным нормам и требованиям (Федеральный Закон «О пожарной безопасности» №69-ФЗ от 18.11.1994г. Правила</w:t>
      </w:r>
    </w:p>
    <w:p w:rsidR="002C0677" w:rsidRPr="008115A5" w:rsidRDefault="002C0677" w:rsidP="00335B0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>пожарной безопасности в  Российской Федерации (ППБ 01-03) утвержденные Приказом МЧС РФ от 18.06.2003 №313)</w:t>
      </w:r>
    </w:p>
    <w:p w:rsidR="002C0677" w:rsidRPr="008115A5" w:rsidRDefault="002C0677" w:rsidP="00335B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115A5">
        <w:rPr>
          <w:rFonts w:ascii="Times New Roman CYR" w:hAnsi="Times New Roman CYR" w:cs="Times New Roman CYR"/>
          <w:sz w:val="20"/>
          <w:szCs w:val="20"/>
        </w:rPr>
        <w:t xml:space="preserve">        3.Ликвидация или реорганизация учреждения культуры.</w:t>
      </w:r>
    </w:p>
    <w:p w:rsidR="002C0677" w:rsidRPr="008115A5" w:rsidRDefault="002C0677" w:rsidP="00335B02">
      <w:pPr>
        <w:pStyle w:val="ConsPlusNonformat"/>
        <w:rPr>
          <w:rFonts w:ascii="Times New Roman" w:hAnsi="Times New Roman" w:cs="Times New Roman"/>
        </w:rPr>
      </w:pPr>
      <w:r w:rsidRPr="008115A5">
        <w:rPr>
          <w:rFonts w:ascii="Times New Roman" w:hAnsi="Times New Roman" w:cs="Times New Roman"/>
        </w:rPr>
        <w:t xml:space="preserve">        4.Исключение муниципальной услуги из перечня муниципальных услуг.</w:t>
      </w:r>
    </w:p>
    <w:p w:rsidR="002C0677" w:rsidRPr="008115A5" w:rsidRDefault="002C0677" w:rsidP="00335B02">
      <w:pPr>
        <w:pStyle w:val="ConsPlusNonformat"/>
        <w:rPr>
          <w:rFonts w:ascii="Times New Roman" w:hAnsi="Times New Roman" w:cs="Times New Roman"/>
        </w:rPr>
      </w:pPr>
      <w:r w:rsidRPr="008115A5">
        <w:rPr>
          <w:rFonts w:ascii="Times New Roman" w:hAnsi="Times New Roman" w:cs="Times New Roman"/>
        </w:rPr>
        <w:t xml:space="preserve">        5.Иные форс-мажорные обстоятельства.</w:t>
      </w:r>
    </w:p>
    <w:p w:rsidR="002C0677" w:rsidRPr="008115A5" w:rsidRDefault="002C0677" w:rsidP="003F5C0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4. Порядок контроля за исполнением муниципального задания</w:t>
      </w:r>
    </w:p>
    <w:tbl>
      <w:tblPr>
        <w:tblW w:w="48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4307"/>
        <w:gridCol w:w="3119"/>
        <w:gridCol w:w="6056"/>
      </w:tblGrid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34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11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157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осуществляющий контроль за оказанием муниципальной услуги</w:t>
            </w:r>
          </w:p>
        </w:tc>
      </w:tr>
      <w:tr w:rsidR="002C0677" w:rsidRPr="0087034C">
        <w:trPr>
          <w:cantSplit/>
          <w:trHeight w:val="480"/>
        </w:trPr>
        <w:tc>
          <w:tcPr>
            <w:tcW w:w="198" w:type="pct"/>
          </w:tcPr>
          <w:p w:rsidR="002C0677" w:rsidRPr="0087034C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34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4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Последующий контроль в форме выездной проверки.</w:t>
            </w:r>
          </w:p>
        </w:tc>
        <w:tc>
          <w:tcPr>
            <w:tcW w:w="1111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 xml:space="preserve">В соответствии с планом, графиком проведения выездных проверок, но не реже 1 раза </w:t>
            </w:r>
          </w:p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87034C">
        <w:trPr>
          <w:cantSplit/>
          <w:trHeight w:val="480"/>
        </w:trPr>
        <w:tc>
          <w:tcPr>
            <w:tcW w:w="198" w:type="pct"/>
          </w:tcPr>
          <w:p w:rsidR="002C0677" w:rsidRPr="0087034C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34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4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</w:t>
            </w:r>
          </w:p>
        </w:tc>
        <w:tc>
          <w:tcPr>
            <w:tcW w:w="1111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87034C">
        <w:trPr>
          <w:cantSplit/>
          <w:trHeight w:val="480"/>
        </w:trPr>
        <w:tc>
          <w:tcPr>
            <w:tcW w:w="198" w:type="pct"/>
          </w:tcPr>
          <w:p w:rsidR="002C0677" w:rsidRPr="0087034C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34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4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Мониторинг  по показателям статистической отчетности</w:t>
            </w:r>
          </w:p>
        </w:tc>
        <w:tc>
          <w:tcPr>
            <w:tcW w:w="1111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Ежеквартально.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Министерство культуры Самарской области.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677" w:rsidRPr="0087034C">
        <w:trPr>
          <w:cantSplit/>
          <w:trHeight w:val="480"/>
        </w:trPr>
        <w:tc>
          <w:tcPr>
            <w:tcW w:w="198" w:type="pct"/>
          </w:tcPr>
          <w:p w:rsidR="002C0677" w:rsidRPr="0087034C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34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4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Камеральная проверка отчетности.</w:t>
            </w:r>
          </w:p>
        </w:tc>
        <w:tc>
          <w:tcPr>
            <w:tcW w:w="1111" w:type="pct"/>
          </w:tcPr>
          <w:p w:rsidR="002C0677" w:rsidRPr="0087034C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2157" w:type="pct"/>
          </w:tcPr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87034C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87034C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87034C" w:rsidRDefault="002C0677" w:rsidP="008703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7034C">
              <w:rPr>
                <w:rFonts w:ascii="Times New Roman" w:hAnsi="Times New Roman" w:cs="Times New Roman"/>
                <w:sz w:val="16"/>
                <w:szCs w:val="16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</w:tbl>
    <w:p w:rsidR="002C0677" w:rsidRPr="0087034C" w:rsidRDefault="002C0677" w:rsidP="003F5C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 Требования к отчетности об исполнении муниципального задания</w:t>
      </w: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5.1. Форма отчета об исполнении муниципального задания</w:t>
      </w:r>
    </w:p>
    <w:p w:rsidR="002C0677" w:rsidRPr="00C5792A" w:rsidRDefault="002C0677" w:rsidP="003F5C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3060"/>
        <w:gridCol w:w="6120"/>
      </w:tblGrid>
      <w:tr w:rsidR="002C0677" w:rsidRPr="00C5792A">
        <w:trPr>
          <w:cantSplit/>
          <w:trHeight w:val="720"/>
        </w:trPr>
        <w:tc>
          <w:tcPr>
            <w:tcW w:w="4860" w:type="dxa"/>
          </w:tcPr>
          <w:p w:rsidR="002C0677" w:rsidRPr="00DA3FF9" w:rsidRDefault="002C0677" w:rsidP="002341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Результат, запланированный в муниципальном задании на отчетный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финансовый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результаты, достигнутые в отчетном</w:t>
            </w:r>
          </w:p>
          <w:p w:rsidR="002C0677" w:rsidRPr="00DA3FF9" w:rsidRDefault="002C0677" w:rsidP="00177B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120" w:type="dxa"/>
          </w:tcPr>
          <w:p w:rsidR="002C0677" w:rsidRPr="00DA3FF9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F9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фактически достигнутых результатах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C0677" w:rsidRPr="00C5792A">
        <w:trPr>
          <w:cantSplit/>
          <w:trHeight w:val="470"/>
        </w:trPr>
        <w:tc>
          <w:tcPr>
            <w:tcW w:w="4860" w:type="dxa"/>
          </w:tcPr>
          <w:p w:rsidR="002C0677" w:rsidRDefault="002C0677" w:rsidP="0094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1.Разработка и выпуск информационно- </w:t>
            </w:r>
          </w:p>
          <w:p w:rsidR="002C0677" w:rsidRPr="002F0655" w:rsidRDefault="002C0677" w:rsidP="0094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методических материалов. (ед.)                                     </w:t>
            </w:r>
            <w:r w:rsidRPr="002F0655">
              <w:rPr>
                <w:sz w:val="18"/>
                <w:szCs w:val="18"/>
              </w:rPr>
              <w:t xml:space="preserve">-  </w:t>
            </w:r>
            <w:r>
              <w:rPr>
                <w:sz w:val="18"/>
                <w:szCs w:val="18"/>
              </w:rPr>
              <w:t>120</w:t>
            </w:r>
          </w:p>
          <w:p w:rsidR="002C0677" w:rsidRPr="002F0655" w:rsidRDefault="002C0677" w:rsidP="00947365">
            <w:pPr>
              <w:rPr>
                <w:sz w:val="18"/>
                <w:szCs w:val="18"/>
              </w:rPr>
            </w:pPr>
            <w:r w:rsidRPr="002F0655">
              <w:rPr>
                <w:sz w:val="18"/>
                <w:szCs w:val="18"/>
              </w:rPr>
              <w:t xml:space="preserve">   из них:</w:t>
            </w:r>
          </w:p>
          <w:p w:rsidR="002C0677" w:rsidRPr="002F0655" w:rsidRDefault="002C0677" w:rsidP="00947365">
            <w:pPr>
              <w:rPr>
                <w:sz w:val="18"/>
                <w:szCs w:val="18"/>
              </w:rPr>
            </w:pPr>
            <w:r w:rsidRPr="002F0655">
              <w:rPr>
                <w:sz w:val="18"/>
                <w:szCs w:val="18"/>
              </w:rPr>
              <w:t xml:space="preserve">   - сценарии                                                                         -  </w:t>
            </w:r>
            <w:r>
              <w:rPr>
                <w:sz w:val="18"/>
                <w:szCs w:val="18"/>
              </w:rPr>
              <w:t>30</w:t>
            </w:r>
          </w:p>
          <w:p w:rsidR="002C0677" w:rsidRPr="002F0655" w:rsidRDefault="002C0677" w:rsidP="00DB0053">
            <w:pPr>
              <w:rPr>
                <w:sz w:val="18"/>
                <w:szCs w:val="18"/>
              </w:rPr>
            </w:pPr>
            <w:r w:rsidRPr="002F0655">
              <w:rPr>
                <w:sz w:val="18"/>
                <w:szCs w:val="18"/>
              </w:rPr>
              <w:t xml:space="preserve">   - буклеты</w:t>
            </w:r>
            <w:r>
              <w:rPr>
                <w:sz w:val="18"/>
                <w:szCs w:val="18"/>
              </w:rPr>
              <w:t>, брошюры</w:t>
            </w:r>
            <w:r w:rsidRPr="002F0655">
              <w:rPr>
                <w:sz w:val="18"/>
                <w:szCs w:val="18"/>
              </w:rPr>
              <w:t xml:space="preserve">                            -  </w:t>
            </w:r>
            <w:r>
              <w:rPr>
                <w:sz w:val="18"/>
                <w:szCs w:val="18"/>
              </w:rPr>
              <w:t>45</w:t>
            </w:r>
          </w:p>
          <w:p w:rsidR="002C0677" w:rsidRPr="00C5792A" w:rsidRDefault="002C0677" w:rsidP="00DB0053">
            <w:pPr>
              <w:rPr>
                <w:sz w:val="18"/>
                <w:szCs w:val="18"/>
              </w:rPr>
            </w:pPr>
            <w:r w:rsidRPr="002F0655">
              <w:rPr>
                <w:sz w:val="18"/>
                <w:szCs w:val="18"/>
              </w:rPr>
              <w:t xml:space="preserve">   - библиографические пособия малых форм                 - </w:t>
            </w:r>
            <w:r>
              <w:rPr>
                <w:sz w:val="18"/>
                <w:szCs w:val="18"/>
              </w:rPr>
              <w:t xml:space="preserve"> 45</w:t>
            </w:r>
          </w:p>
          <w:p w:rsidR="002C0677" w:rsidRPr="00C5792A" w:rsidRDefault="002C0677" w:rsidP="00947365">
            <w:pPr>
              <w:rPr>
                <w:sz w:val="18"/>
                <w:szCs w:val="18"/>
              </w:rPr>
            </w:pPr>
          </w:p>
          <w:p w:rsidR="002C0677" w:rsidRPr="00C5792A" w:rsidRDefault="002C0677" w:rsidP="00947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2C0677" w:rsidRPr="00C5792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Default="002C0677" w:rsidP="00947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  <w:tr w:rsidR="002C0677" w:rsidRPr="00C5792A">
        <w:trPr>
          <w:cantSplit/>
          <w:trHeight w:val="498"/>
        </w:trPr>
        <w:tc>
          <w:tcPr>
            <w:tcW w:w="4860" w:type="dxa"/>
          </w:tcPr>
          <w:p w:rsidR="002C0677" w:rsidRDefault="002C0677" w:rsidP="0094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2.Организация</w:t>
            </w:r>
            <w:r w:rsidRPr="00C5792A">
              <w:rPr>
                <w:sz w:val="18"/>
                <w:szCs w:val="18"/>
              </w:rPr>
              <w:t xml:space="preserve"> мероприятий</w:t>
            </w:r>
          </w:p>
          <w:p w:rsidR="002C0677" w:rsidRDefault="002C0677" w:rsidP="00947365">
            <w:pPr>
              <w:rPr>
                <w:sz w:val="18"/>
                <w:szCs w:val="18"/>
              </w:rPr>
            </w:pPr>
            <w:r w:rsidRPr="00C5792A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 xml:space="preserve">    проведению обучающих</w:t>
            </w:r>
          </w:p>
          <w:p w:rsidR="002C0677" w:rsidRPr="00C5792A" w:rsidRDefault="002C0677" w:rsidP="00947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се</w:t>
            </w:r>
            <w:r w:rsidRPr="00C5792A">
              <w:rPr>
                <w:sz w:val="18"/>
                <w:szCs w:val="18"/>
              </w:rPr>
              <w:t xml:space="preserve">минаров </w:t>
            </w:r>
            <w:r>
              <w:rPr>
                <w:sz w:val="18"/>
                <w:szCs w:val="18"/>
              </w:rPr>
              <w:t>(ед.)                                                               -   10</w:t>
            </w:r>
          </w:p>
          <w:p w:rsidR="002C0677" w:rsidRPr="00C5792A" w:rsidRDefault="002C0677" w:rsidP="00947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2C0677" w:rsidRPr="00C5792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C5792A" w:rsidRDefault="002C0677" w:rsidP="009473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МБУ «ЦБС».</w:t>
            </w:r>
          </w:p>
        </w:tc>
      </w:tr>
    </w:tbl>
    <w:p w:rsidR="002C0677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5.2. Сроки представления отчетов об исполнении муниципального задания</w:t>
      </w:r>
    </w:p>
    <w:p w:rsidR="002C0677" w:rsidRPr="008115A5" w:rsidRDefault="002C0677" w:rsidP="003F5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115A5">
        <w:rPr>
          <w:rFonts w:ascii="Times New Roman CYR" w:hAnsi="Times New Roman CYR" w:cs="Times New Roman CYR"/>
          <w:sz w:val="20"/>
          <w:szCs w:val="20"/>
        </w:rPr>
        <w:t xml:space="preserve">       Годовой отчет – до 1 февраля года, следующего за отчетным.</w:t>
      </w:r>
    </w:p>
    <w:p w:rsidR="002C0677" w:rsidRPr="008115A5" w:rsidRDefault="002C0677" w:rsidP="003F5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115A5">
        <w:rPr>
          <w:rFonts w:ascii="Times New Roman CYR" w:hAnsi="Times New Roman CYR" w:cs="Times New Roman CYR"/>
          <w:sz w:val="20"/>
          <w:szCs w:val="20"/>
        </w:rPr>
        <w:t xml:space="preserve">       Ежеквартальный мониторинг – до 10 числа месяца, следующего за отчетным кварталом.</w:t>
      </w:r>
    </w:p>
    <w:p w:rsidR="002C0677" w:rsidRPr="008115A5" w:rsidRDefault="002C0677" w:rsidP="003F5C0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C0677" w:rsidRPr="00C5792A" w:rsidRDefault="002C0677" w:rsidP="003F5C03">
      <w:pPr>
        <w:rPr>
          <w:sz w:val="18"/>
          <w:szCs w:val="18"/>
        </w:rPr>
      </w:pPr>
      <w:r w:rsidRPr="00C5792A">
        <w:rPr>
          <w:sz w:val="18"/>
          <w:szCs w:val="18"/>
        </w:rPr>
        <w:t xml:space="preserve">5.3. Иные требования к отчетности об исполнении  муниципального задания: </w:t>
      </w:r>
    </w:p>
    <w:p w:rsidR="002C0677" w:rsidRPr="00C5792A" w:rsidRDefault="002C0677" w:rsidP="003F5C0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Pr="00C5792A" w:rsidRDefault="002C0677" w:rsidP="003F5C03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 Иная информация, необходимая для исполнения (контроля за исполнением) муниципального задания</w:t>
      </w:r>
    </w:p>
    <w:p w:rsidR="002C0677" w:rsidRPr="00C5792A" w:rsidRDefault="002C0677" w:rsidP="003F5C03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3F5C0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B75C1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0677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677" w:rsidRPr="00634841" w:rsidRDefault="002C0677" w:rsidP="0006771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4841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2C0677" w:rsidRPr="00C5792A" w:rsidRDefault="002C0677" w:rsidP="000677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 xml:space="preserve">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0"/>
        <w:gridCol w:w="7920"/>
      </w:tblGrid>
      <w:tr w:rsidR="002C0677" w:rsidRPr="00C5792A"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работы.</w:t>
            </w:r>
          </w:p>
        </w:tc>
        <w:tc>
          <w:tcPr>
            <w:tcW w:w="79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Предмет (содержание) работы.</w:t>
            </w:r>
          </w:p>
        </w:tc>
      </w:tr>
      <w:tr w:rsidR="002C0677" w:rsidRPr="00C5792A">
        <w:trPr>
          <w:trHeight w:val="1717"/>
        </w:trPr>
        <w:tc>
          <w:tcPr>
            <w:tcW w:w="6120" w:type="dxa"/>
          </w:tcPr>
          <w:p w:rsidR="002C0677" w:rsidRPr="00C5792A" w:rsidRDefault="002C0677" w:rsidP="00FC77E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677" w:rsidRPr="00634841" w:rsidRDefault="002C0677" w:rsidP="00FC77E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3484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по проведению фестивалей, выставок, смотров, конкурсов и иных программных мероприятий силами учреждения.</w:t>
            </w:r>
          </w:p>
        </w:tc>
        <w:tc>
          <w:tcPr>
            <w:tcW w:w="7920" w:type="dxa"/>
          </w:tcPr>
          <w:p w:rsidR="002C0677" w:rsidRPr="00634841" w:rsidRDefault="002C0677" w:rsidP="0006771A">
            <w:pPr>
              <w:spacing w:line="360" w:lineRule="auto"/>
              <w:rPr>
                <w:sz w:val="20"/>
                <w:szCs w:val="20"/>
              </w:rPr>
            </w:pPr>
            <w:r w:rsidRPr="00634841">
              <w:rPr>
                <w:sz w:val="20"/>
                <w:szCs w:val="20"/>
              </w:rPr>
              <w:t>- Организация и проведение тематических книжно- иллюстративных выставок из фондов библиотеки.</w:t>
            </w:r>
          </w:p>
          <w:p w:rsidR="002C0677" w:rsidRPr="00634841" w:rsidRDefault="002C0677" w:rsidP="0006771A">
            <w:pPr>
              <w:spacing w:line="360" w:lineRule="auto"/>
              <w:rPr>
                <w:sz w:val="20"/>
                <w:szCs w:val="20"/>
              </w:rPr>
            </w:pPr>
            <w:r w:rsidRPr="00634841">
              <w:rPr>
                <w:sz w:val="20"/>
                <w:szCs w:val="20"/>
              </w:rPr>
              <w:t>- Организация и проведение культурно-массовых мероприятий и просветительских мероприятий, пропагандирующих книгу, культурное, историческое наследие, чтение.</w:t>
            </w:r>
          </w:p>
          <w:p w:rsidR="002C0677" w:rsidRPr="00C5792A" w:rsidRDefault="002C0677" w:rsidP="00FC77E2">
            <w:pPr>
              <w:widowControl w:val="0"/>
              <w:jc w:val="both"/>
              <w:rPr>
                <w:sz w:val="18"/>
                <w:szCs w:val="18"/>
              </w:rPr>
            </w:pPr>
            <w:r w:rsidRPr="00634841">
              <w:rPr>
                <w:sz w:val="20"/>
                <w:szCs w:val="20"/>
              </w:rPr>
              <w:t>- Просветительские услуги в области библиотечного, книжного дела, библиографии, выставочной деятельности (лекции, обзоры, тренинги и др.).</w:t>
            </w:r>
          </w:p>
        </w:tc>
      </w:tr>
    </w:tbl>
    <w:p w:rsidR="002C0677" w:rsidRPr="00C5792A" w:rsidRDefault="002C0677">
      <w:pPr>
        <w:rPr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2. Характеристика работ</w:t>
      </w: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0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459"/>
        <w:gridCol w:w="1985"/>
        <w:gridCol w:w="2126"/>
        <w:gridCol w:w="2126"/>
        <w:gridCol w:w="1644"/>
      </w:tblGrid>
      <w:tr w:rsidR="002C0677" w:rsidRPr="008B407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8B407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Содержание</w:t>
            </w:r>
            <w:r w:rsidRPr="008B407A">
              <w:rPr>
                <w:rFonts w:ascii="Times New Roman" w:hAnsi="Times New Roman" w:cs="Times New Roman"/>
                <w:sz w:val="18"/>
                <w:szCs w:val="18"/>
              </w:rPr>
              <w:br/>
              <w:t>работ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 выполнения работ</w:t>
            </w:r>
          </w:p>
        </w:tc>
      </w:tr>
      <w:tr w:rsidR="002C0677" w:rsidRPr="008B407A">
        <w:trPr>
          <w:cantSplit/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  <w:p w:rsidR="002C0677" w:rsidRPr="00C06E1F" w:rsidRDefault="002C0677" w:rsidP="001A6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1A6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  <w:r w:rsidRPr="00C06E1F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Очередной</w:t>
            </w:r>
          </w:p>
          <w:p w:rsidR="002C0677" w:rsidRPr="00C06E1F" w:rsidRDefault="002C0677" w:rsidP="001A6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06E1F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</w:tc>
      </w:tr>
      <w:tr w:rsidR="002C0677" w:rsidRPr="008B407A">
        <w:trPr>
          <w:cantSplit/>
          <w:trHeight w:val="30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77" w:rsidRPr="008B407A" w:rsidRDefault="002C0677" w:rsidP="00DF0CEB">
            <w:pPr>
              <w:pStyle w:val="ConsPlusNonformat"/>
              <w:rPr>
                <w:rFonts w:ascii="Times New Roman" w:hAnsi="Times New Roman" w:cs="Times New Roman"/>
              </w:rPr>
            </w:pPr>
            <w:r w:rsidRPr="008B407A">
              <w:rPr>
                <w:rFonts w:ascii="Times New Roman" w:hAnsi="Times New Roman" w:cs="Times New Roman"/>
              </w:rPr>
              <w:t>Работа по проведению фестивалей, выставок, смотров, конкурсов и иных программных мероприятий силами учреждения.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1.Организация и оформление книжных</w:t>
            </w:r>
          </w:p>
          <w:p w:rsidR="002C0677" w:rsidRPr="008B407A" w:rsidRDefault="002C0677" w:rsidP="008D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  выставок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</w:tr>
      <w:tr w:rsidR="002C0677" w:rsidRPr="008B407A">
        <w:trPr>
          <w:cantSplit/>
          <w:trHeight w:val="31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2.Проведение культурно-массовых</w:t>
            </w:r>
          </w:p>
          <w:p w:rsidR="002C0677" w:rsidRPr="008B407A" w:rsidRDefault="002C0677" w:rsidP="008D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  мероприятий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</w:tr>
      <w:tr w:rsidR="002C0677" w:rsidRPr="008B407A">
        <w:trPr>
          <w:cantSplit/>
          <w:trHeight w:val="48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8B407A" w:rsidRDefault="002C0677" w:rsidP="008D23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3.Обзоры (ед.)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C06E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77" w:rsidRPr="00C06E1F" w:rsidRDefault="002C0677" w:rsidP="004A3C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</w:tr>
    </w:tbl>
    <w:p w:rsidR="002C0677" w:rsidRPr="00B10306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3. Основания для досрочного прекращения муниципального задания</w:t>
      </w:r>
    </w:p>
    <w:p w:rsidR="002C0677" w:rsidRPr="008115A5" w:rsidRDefault="002C0677" w:rsidP="009326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1.Несоответствие помещения санитарно-гигиеническим нормам и стандартам (п.2.4.3.12 раздела 2 СанПин 2.4.3.1186-03);</w:t>
      </w:r>
    </w:p>
    <w:p w:rsidR="002C0677" w:rsidRDefault="002C0677" w:rsidP="0093267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color w:val="000000"/>
          <w:sz w:val="20"/>
          <w:szCs w:val="20"/>
        </w:rPr>
        <w:t>2.</w:t>
      </w: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 xml:space="preserve">Несоответствие помещения пожарным нормам и требованиям (Федеральный Закон «О пожарной безопасности» №69-ФЗ от 18.11.1994г. Правила </w:t>
      </w:r>
    </w:p>
    <w:p w:rsidR="002C0677" w:rsidRPr="008115A5" w:rsidRDefault="002C0677" w:rsidP="0093267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115A5">
        <w:rPr>
          <w:rFonts w:ascii="Times New Roman CYR" w:hAnsi="Times New Roman CYR" w:cs="Times New Roman CYR"/>
          <w:color w:val="000000"/>
          <w:sz w:val="20"/>
          <w:szCs w:val="20"/>
        </w:rPr>
        <w:t>пожарной безопасности в  Российской Федерации (ППБ 01-03) утвержденные Приказом МЧС РФ от 18.06.2003 №313)</w:t>
      </w:r>
    </w:p>
    <w:p w:rsidR="002C0677" w:rsidRPr="008115A5" w:rsidRDefault="002C0677" w:rsidP="00932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8115A5">
        <w:rPr>
          <w:rFonts w:ascii="Times New Roman CYR" w:hAnsi="Times New Roman CYR" w:cs="Times New Roman CYR"/>
          <w:sz w:val="20"/>
          <w:szCs w:val="20"/>
        </w:rPr>
        <w:t xml:space="preserve">        3.Ликвидация или реорганизация учреждения культуры.</w:t>
      </w:r>
    </w:p>
    <w:p w:rsidR="002C0677" w:rsidRPr="008115A5" w:rsidRDefault="002C0677" w:rsidP="00932672">
      <w:pPr>
        <w:pStyle w:val="ConsPlusNonformat"/>
        <w:rPr>
          <w:rFonts w:ascii="Times New Roman" w:hAnsi="Times New Roman" w:cs="Times New Roman"/>
        </w:rPr>
      </w:pPr>
      <w:r w:rsidRPr="008115A5">
        <w:rPr>
          <w:rFonts w:ascii="Times New Roman" w:hAnsi="Times New Roman" w:cs="Times New Roman"/>
        </w:rPr>
        <w:t xml:space="preserve">        4.Исключение муниципальной услуги из перечня муниципальных услуг.</w:t>
      </w:r>
    </w:p>
    <w:p w:rsidR="002C0677" w:rsidRPr="008115A5" w:rsidRDefault="002C0677" w:rsidP="00932672">
      <w:pPr>
        <w:pStyle w:val="ConsPlusNonformat"/>
        <w:rPr>
          <w:rFonts w:ascii="Times New Roman" w:hAnsi="Times New Roman" w:cs="Times New Roman"/>
        </w:rPr>
      </w:pPr>
      <w:r w:rsidRPr="008115A5">
        <w:rPr>
          <w:rFonts w:ascii="Times New Roman" w:hAnsi="Times New Roman" w:cs="Times New Roman"/>
        </w:rPr>
        <w:t xml:space="preserve">        5.Иные форс-мажорные обстоятельства.</w:t>
      </w:r>
    </w:p>
    <w:p w:rsidR="002C0677" w:rsidRPr="008115A5" w:rsidRDefault="002C0677" w:rsidP="009326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0677" w:rsidRPr="00C5792A" w:rsidRDefault="002C0677" w:rsidP="002222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4. Порядок контроля за исполнением муниципального задания</w:t>
      </w:r>
    </w:p>
    <w:tbl>
      <w:tblPr>
        <w:tblW w:w="4866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"/>
        <w:gridCol w:w="4307"/>
        <w:gridCol w:w="3119"/>
        <w:gridCol w:w="6056"/>
      </w:tblGrid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34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111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157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осуществляющий контроль за оказанием муниципальной услуги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4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Последующий контроль в форме выездной проверки.</w:t>
            </w:r>
          </w:p>
        </w:tc>
        <w:tc>
          <w:tcPr>
            <w:tcW w:w="1111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 xml:space="preserve">В соответствии с планом, </w:t>
            </w:r>
            <w:r>
              <w:rPr>
                <w:rFonts w:ascii="Times New Roman" w:hAnsi="Times New Roman" w:cs="Times New Roman"/>
              </w:rPr>
              <w:t>г</w:t>
            </w:r>
            <w:r w:rsidRPr="008115A5">
              <w:rPr>
                <w:rFonts w:ascii="Times New Roman" w:hAnsi="Times New Roman" w:cs="Times New Roman"/>
              </w:rPr>
              <w:t xml:space="preserve">рафиком проведения выездных проверок, но не реже </w:t>
            </w:r>
          </w:p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1 раза в квартал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pct"/>
          </w:tcPr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2E5779" w:rsidRDefault="002C0677" w:rsidP="002E5779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4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Оперативный контроль (по выявленным проблемным фактам и жалобам, касающимся качества предоставления услуг)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2157" w:type="pct"/>
          </w:tcPr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2E5779" w:rsidRDefault="002C0677" w:rsidP="002E5779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Комитет по культуре администрации муниципального района Приволжский Самарской области.</w:t>
            </w: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4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Мониторинг  по показателям статистической отчетности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1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Ежеквартально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pct"/>
          </w:tcPr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Министерство культуры Самарской области.</w:t>
            </w:r>
          </w:p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677" w:rsidRPr="00C5792A">
        <w:trPr>
          <w:cantSplit/>
          <w:trHeight w:val="480"/>
        </w:trPr>
        <w:tc>
          <w:tcPr>
            <w:tcW w:w="198" w:type="pct"/>
          </w:tcPr>
          <w:p w:rsidR="002C0677" w:rsidRPr="00C5792A" w:rsidRDefault="002C0677" w:rsidP="008F3C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9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4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Камеральная проверка отчетности.</w:t>
            </w:r>
          </w:p>
        </w:tc>
        <w:tc>
          <w:tcPr>
            <w:tcW w:w="1111" w:type="pct"/>
          </w:tcPr>
          <w:p w:rsidR="002C0677" w:rsidRPr="008115A5" w:rsidRDefault="002C0677" w:rsidP="00B90777">
            <w:pPr>
              <w:pStyle w:val="ConsPlusCell"/>
              <w:rPr>
                <w:rFonts w:ascii="Times New Roman" w:hAnsi="Times New Roman" w:cs="Times New Roman"/>
              </w:rPr>
            </w:pPr>
            <w:r w:rsidRPr="008115A5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задания.</w:t>
            </w:r>
          </w:p>
        </w:tc>
        <w:tc>
          <w:tcPr>
            <w:tcW w:w="2157" w:type="pct"/>
          </w:tcPr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Администрация муниципального района Приволжский.</w:t>
            </w:r>
          </w:p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677" w:rsidRPr="002E5779" w:rsidRDefault="002C0677" w:rsidP="009D07B7">
            <w:pPr>
              <w:pStyle w:val="ConsPlusCell"/>
              <w:rPr>
                <w:rFonts w:ascii="Times New Roman" w:hAnsi="Times New Roman" w:cs="Times New Roman"/>
              </w:rPr>
            </w:pPr>
            <w:r w:rsidRPr="002E5779">
              <w:rPr>
                <w:rFonts w:ascii="Times New Roman" w:hAnsi="Times New Roman" w:cs="Times New Roman"/>
              </w:rPr>
              <w:t>Комитет по культуре администрации муниципального района Приволжский С</w:t>
            </w:r>
            <w:r>
              <w:rPr>
                <w:rFonts w:ascii="Times New Roman" w:hAnsi="Times New Roman" w:cs="Times New Roman"/>
              </w:rPr>
              <w:t>амарской области</w:t>
            </w:r>
            <w:r w:rsidRPr="002E5779">
              <w:rPr>
                <w:rFonts w:ascii="Times New Roman" w:hAnsi="Times New Roman" w:cs="Times New Roman"/>
              </w:rPr>
              <w:t>.</w:t>
            </w:r>
          </w:p>
        </w:tc>
      </w:tr>
    </w:tbl>
    <w:p w:rsidR="002C0677" w:rsidRPr="00C5792A" w:rsidRDefault="002C0677" w:rsidP="0099284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 Требования к отчетности об исполнении муниципального задания</w:t>
      </w: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5.1. Форма отчета об исполнении муниципального задания</w:t>
      </w:r>
    </w:p>
    <w:p w:rsidR="002C0677" w:rsidRPr="00C5792A" w:rsidRDefault="002C0677" w:rsidP="002222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3060"/>
        <w:gridCol w:w="6120"/>
      </w:tblGrid>
      <w:tr w:rsidR="002C0677" w:rsidRPr="008B407A">
        <w:trPr>
          <w:cantSplit/>
          <w:trHeight w:val="720"/>
        </w:trPr>
        <w:tc>
          <w:tcPr>
            <w:tcW w:w="4860" w:type="dxa"/>
          </w:tcPr>
          <w:p w:rsidR="002C0677" w:rsidRPr="008B407A" w:rsidRDefault="002C0677" w:rsidP="00DF58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Результат, запланированный в муниципальном задании на отчетный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финансовый год.</w:t>
            </w:r>
          </w:p>
        </w:tc>
        <w:tc>
          <w:tcPr>
            <w:tcW w:w="3060" w:type="dxa"/>
          </w:tcPr>
          <w:p w:rsidR="002C0677" w:rsidRPr="008B407A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Фактические результаты, достигнутые в отчетном</w:t>
            </w:r>
          </w:p>
          <w:p w:rsidR="002C0677" w:rsidRPr="008B407A" w:rsidRDefault="002C0677" w:rsidP="00CD6B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финансовом году.</w:t>
            </w:r>
          </w:p>
        </w:tc>
        <w:tc>
          <w:tcPr>
            <w:tcW w:w="6120" w:type="dxa"/>
          </w:tcPr>
          <w:p w:rsidR="002C0677" w:rsidRPr="008B407A" w:rsidRDefault="002C0677" w:rsidP="00801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фактически достигнутых результатах.</w:t>
            </w:r>
          </w:p>
        </w:tc>
      </w:tr>
      <w:tr w:rsidR="002C0677" w:rsidRPr="008B407A">
        <w:trPr>
          <w:cantSplit/>
          <w:trHeight w:val="334"/>
        </w:trPr>
        <w:tc>
          <w:tcPr>
            <w:tcW w:w="4860" w:type="dxa"/>
          </w:tcPr>
          <w:p w:rsidR="002C0677" w:rsidRPr="008B407A" w:rsidRDefault="002C0677" w:rsidP="009D0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1.Организация и оформлениекнижных                    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:rsidR="002C0677" w:rsidRPr="008B407A" w:rsidRDefault="002C0677" w:rsidP="009D0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  выставок (ед.)</w:t>
            </w:r>
          </w:p>
        </w:tc>
        <w:tc>
          <w:tcPr>
            <w:tcW w:w="3060" w:type="dxa"/>
          </w:tcPr>
          <w:p w:rsidR="002C0677" w:rsidRPr="008B407A" w:rsidRDefault="002C0677" w:rsidP="009D0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План  и отчет МБУ «ЦБС».</w:t>
            </w:r>
          </w:p>
        </w:tc>
      </w:tr>
      <w:tr w:rsidR="002C0677" w:rsidRPr="008B407A">
        <w:trPr>
          <w:cantSplit/>
          <w:trHeight w:val="354"/>
        </w:trPr>
        <w:tc>
          <w:tcPr>
            <w:tcW w:w="4860" w:type="dxa"/>
          </w:tcPr>
          <w:p w:rsidR="002C0677" w:rsidRPr="008B407A" w:rsidRDefault="002C0677" w:rsidP="009D07B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2.Проведение культурно-массовых</w:t>
            </w:r>
          </w:p>
          <w:p w:rsidR="002C0677" w:rsidRPr="008B407A" w:rsidRDefault="002C0677" w:rsidP="001675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   мероприятий (ед.)                                                     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060" w:type="dxa"/>
          </w:tcPr>
          <w:p w:rsidR="002C0677" w:rsidRPr="008B407A" w:rsidRDefault="002C0677" w:rsidP="009D0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8B407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План  и отчет МБУ «ЦБС».</w:t>
            </w:r>
          </w:p>
        </w:tc>
      </w:tr>
      <w:tr w:rsidR="002C0677" w:rsidRPr="00C5792A">
        <w:trPr>
          <w:cantSplit/>
          <w:trHeight w:val="378"/>
        </w:trPr>
        <w:tc>
          <w:tcPr>
            <w:tcW w:w="4860" w:type="dxa"/>
          </w:tcPr>
          <w:p w:rsidR="002C0677" w:rsidRPr="008B407A" w:rsidRDefault="002C0677" w:rsidP="001675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 xml:space="preserve">3.Обзоры (ед.)                                                              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3060" w:type="dxa"/>
          </w:tcPr>
          <w:p w:rsidR="002C0677" w:rsidRPr="008B407A" w:rsidRDefault="002C0677" w:rsidP="009D07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</w:tcPr>
          <w:p w:rsidR="002C0677" w:rsidRPr="00C5792A" w:rsidRDefault="002C0677" w:rsidP="002058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407A">
              <w:rPr>
                <w:rFonts w:ascii="Times New Roman" w:hAnsi="Times New Roman" w:cs="Times New Roman"/>
                <w:sz w:val="18"/>
                <w:szCs w:val="18"/>
              </w:rPr>
              <w:t>План  и отчет МБУ «ЦБС».</w:t>
            </w:r>
          </w:p>
        </w:tc>
      </w:tr>
    </w:tbl>
    <w:p w:rsidR="002C0677" w:rsidRPr="00C5792A" w:rsidRDefault="002C0677" w:rsidP="002222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Pr="00C5792A" w:rsidRDefault="002C0677" w:rsidP="0022220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5.2. Сроки представления отчетов об исполнении муниципального задания</w:t>
      </w:r>
    </w:p>
    <w:p w:rsidR="002C0677" w:rsidRPr="00B90777" w:rsidRDefault="002C0677" w:rsidP="00222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90777">
        <w:rPr>
          <w:rFonts w:ascii="Times New Roman CYR" w:hAnsi="Times New Roman CYR" w:cs="Times New Roman CYR"/>
          <w:sz w:val="20"/>
          <w:szCs w:val="20"/>
        </w:rPr>
        <w:t>Годовой отчет – до 1 февраля года, следующего за отчетным.</w:t>
      </w:r>
    </w:p>
    <w:p w:rsidR="002C0677" w:rsidRPr="00B90777" w:rsidRDefault="002C0677" w:rsidP="00222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90777">
        <w:rPr>
          <w:rFonts w:ascii="Times New Roman CYR" w:hAnsi="Times New Roman CYR" w:cs="Times New Roman CYR"/>
          <w:sz w:val="20"/>
          <w:szCs w:val="20"/>
        </w:rPr>
        <w:t xml:space="preserve">       Ежеквартальный мониторинг – до 10 числа месяца, следующего за отчетным кварталом.</w:t>
      </w:r>
    </w:p>
    <w:p w:rsidR="002C0677" w:rsidRPr="00B90777" w:rsidRDefault="002C0677" w:rsidP="002222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C0677" w:rsidRPr="00C5792A" w:rsidRDefault="002C0677" w:rsidP="0022220E">
      <w:pPr>
        <w:rPr>
          <w:sz w:val="18"/>
          <w:szCs w:val="18"/>
        </w:rPr>
      </w:pPr>
      <w:r w:rsidRPr="00C5792A">
        <w:rPr>
          <w:sz w:val="18"/>
          <w:szCs w:val="18"/>
        </w:rPr>
        <w:t xml:space="preserve">5.3. Иные требования к отчетности об исполнении  муниципального задания: </w:t>
      </w:r>
    </w:p>
    <w:p w:rsidR="002C0677" w:rsidRPr="00C5792A" w:rsidRDefault="002C0677" w:rsidP="0022220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C0677" w:rsidRDefault="002C0677" w:rsidP="00DF587F">
      <w:pPr>
        <w:pStyle w:val="ConsPlusNonformat"/>
        <w:pBdr>
          <w:bottom w:val="single" w:sz="12" w:space="1" w:color="auto"/>
        </w:pBdr>
        <w:tabs>
          <w:tab w:val="right" w:pos="14286"/>
        </w:tabs>
        <w:rPr>
          <w:rFonts w:ascii="Times New Roman" w:hAnsi="Times New Roman" w:cs="Times New Roman"/>
          <w:sz w:val="18"/>
          <w:szCs w:val="18"/>
        </w:rPr>
      </w:pPr>
      <w:r w:rsidRPr="00C5792A">
        <w:rPr>
          <w:rFonts w:ascii="Times New Roman" w:hAnsi="Times New Roman" w:cs="Times New Roman"/>
          <w:sz w:val="18"/>
          <w:szCs w:val="18"/>
        </w:rPr>
        <w:t>6. Иная информация, необходимая для исполнения (контроля за исп</w:t>
      </w:r>
      <w:r>
        <w:rPr>
          <w:rFonts w:ascii="Times New Roman" w:hAnsi="Times New Roman" w:cs="Times New Roman"/>
          <w:sz w:val="18"/>
          <w:szCs w:val="18"/>
        </w:rPr>
        <w:t>олнением) муниципального задания</w:t>
      </w:r>
    </w:p>
    <w:sectPr w:rsidR="002C0677" w:rsidSect="00273550">
      <w:headerReference w:type="default" r:id="rId7"/>
      <w:pgSz w:w="16838" w:h="11906" w:orient="landscape"/>
      <w:pgMar w:top="510" w:right="1134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77" w:rsidRDefault="002C0677">
      <w:r>
        <w:separator/>
      </w:r>
    </w:p>
  </w:endnote>
  <w:endnote w:type="continuationSeparator" w:id="1">
    <w:p w:rsidR="002C0677" w:rsidRDefault="002C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77" w:rsidRDefault="002C0677">
      <w:r>
        <w:separator/>
      </w:r>
    </w:p>
  </w:footnote>
  <w:footnote w:type="continuationSeparator" w:id="1">
    <w:p w:rsidR="002C0677" w:rsidRDefault="002C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77" w:rsidRDefault="002C0677" w:rsidP="00CC266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C0677" w:rsidRDefault="002C0677" w:rsidP="00CC266D">
    <w:pPr>
      <w:pStyle w:val="Header"/>
      <w:ind w:right="360" w:firstLine="360"/>
      <w:jc w:val="center"/>
    </w:pPr>
  </w:p>
  <w:p w:rsidR="002C0677" w:rsidRDefault="002C0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50"/>
    <w:rsid w:val="00000533"/>
    <w:rsid w:val="000035D0"/>
    <w:rsid w:val="00010072"/>
    <w:rsid w:val="00043AA1"/>
    <w:rsid w:val="00051CE9"/>
    <w:rsid w:val="00061969"/>
    <w:rsid w:val="0006771A"/>
    <w:rsid w:val="000712C1"/>
    <w:rsid w:val="00074104"/>
    <w:rsid w:val="00074B63"/>
    <w:rsid w:val="00087DA8"/>
    <w:rsid w:val="00087FC7"/>
    <w:rsid w:val="000901D3"/>
    <w:rsid w:val="000926EF"/>
    <w:rsid w:val="00095A56"/>
    <w:rsid w:val="00096D67"/>
    <w:rsid w:val="00097C6E"/>
    <w:rsid w:val="000A61F2"/>
    <w:rsid w:val="000B2320"/>
    <w:rsid w:val="000B527A"/>
    <w:rsid w:val="000C2735"/>
    <w:rsid w:val="000D7411"/>
    <w:rsid w:val="000E6CA6"/>
    <w:rsid w:val="000F1C32"/>
    <w:rsid w:val="0010732E"/>
    <w:rsid w:val="0011566B"/>
    <w:rsid w:val="00115B71"/>
    <w:rsid w:val="00121EF4"/>
    <w:rsid w:val="001277D5"/>
    <w:rsid w:val="001401C0"/>
    <w:rsid w:val="00147F09"/>
    <w:rsid w:val="00150D24"/>
    <w:rsid w:val="00161AA7"/>
    <w:rsid w:val="001626BB"/>
    <w:rsid w:val="00163919"/>
    <w:rsid w:val="00164ACA"/>
    <w:rsid w:val="001665C2"/>
    <w:rsid w:val="00167044"/>
    <w:rsid w:val="0016756D"/>
    <w:rsid w:val="00173AC4"/>
    <w:rsid w:val="001768F0"/>
    <w:rsid w:val="00177BE6"/>
    <w:rsid w:val="0018609A"/>
    <w:rsid w:val="001931F2"/>
    <w:rsid w:val="00197751"/>
    <w:rsid w:val="001A2517"/>
    <w:rsid w:val="001A6A5A"/>
    <w:rsid w:val="001A6DE8"/>
    <w:rsid w:val="001A7C8E"/>
    <w:rsid w:val="001B00B8"/>
    <w:rsid w:val="001B0A95"/>
    <w:rsid w:val="001C25C9"/>
    <w:rsid w:val="001D4673"/>
    <w:rsid w:val="001E0DD9"/>
    <w:rsid w:val="001E2417"/>
    <w:rsid w:val="001F17F5"/>
    <w:rsid w:val="001F3318"/>
    <w:rsid w:val="001F473C"/>
    <w:rsid w:val="002058F6"/>
    <w:rsid w:val="0022220E"/>
    <w:rsid w:val="00223928"/>
    <w:rsid w:val="0023416D"/>
    <w:rsid w:val="002343D0"/>
    <w:rsid w:val="00247810"/>
    <w:rsid w:val="00250A63"/>
    <w:rsid w:val="00250DA7"/>
    <w:rsid w:val="00264BFC"/>
    <w:rsid w:val="00272B1B"/>
    <w:rsid w:val="0027304E"/>
    <w:rsid w:val="00273103"/>
    <w:rsid w:val="00273550"/>
    <w:rsid w:val="002769E4"/>
    <w:rsid w:val="00292076"/>
    <w:rsid w:val="002A7234"/>
    <w:rsid w:val="002B14C3"/>
    <w:rsid w:val="002B6A6E"/>
    <w:rsid w:val="002C0677"/>
    <w:rsid w:val="002C0EA8"/>
    <w:rsid w:val="002C2F74"/>
    <w:rsid w:val="002C6E7E"/>
    <w:rsid w:val="002D027A"/>
    <w:rsid w:val="002D60B7"/>
    <w:rsid w:val="002E2180"/>
    <w:rsid w:val="002E5779"/>
    <w:rsid w:val="002F0655"/>
    <w:rsid w:val="002F595C"/>
    <w:rsid w:val="00300071"/>
    <w:rsid w:val="00306DBE"/>
    <w:rsid w:val="003124F6"/>
    <w:rsid w:val="0032328D"/>
    <w:rsid w:val="00335B02"/>
    <w:rsid w:val="003374ED"/>
    <w:rsid w:val="0034599C"/>
    <w:rsid w:val="00353B71"/>
    <w:rsid w:val="00354CB0"/>
    <w:rsid w:val="00362CCE"/>
    <w:rsid w:val="00362CE7"/>
    <w:rsid w:val="00362DA7"/>
    <w:rsid w:val="00381DD7"/>
    <w:rsid w:val="003852AB"/>
    <w:rsid w:val="00385A8E"/>
    <w:rsid w:val="00385FCE"/>
    <w:rsid w:val="003873A7"/>
    <w:rsid w:val="00390030"/>
    <w:rsid w:val="003922E1"/>
    <w:rsid w:val="003956E7"/>
    <w:rsid w:val="003B7C2E"/>
    <w:rsid w:val="003C0EFE"/>
    <w:rsid w:val="003C3B45"/>
    <w:rsid w:val="003C46F0"/>
    <w:rsid w:val="003D299D"/>
    <w:rsid w:val="003D6C40"/>
    <w:rsid w:val="003E1FBD"/>
    <w:rsid w:val="003E4368"/>
    <w:rsid w:val="003F09F8"/>
    <w:rsid w:val="003F3B09"/>
    <w:rsid w:val="003F5C03"/>
    <w:rsid w:val="003F6A4B"/>
    <w:rsid w:val="00403F45"/>
    <w:rsid w:val="00412AFD"/>
    <w:rsid w:val="004149F2"/>
    <w:rsid w:val="00416637"/>
    <w:rsid w:val="0041697D"/>
    <w:rsid w:val="00417D51"/>
    <w:rsid w:val="004315B4"/>
    <w:rsid w:val="00433A70"/>
    <w:rsid w:val="00456F91"/>
    <w:rsid w:val="00473C93"/>
    <w:rsid w:val="004741E3"/>
    <w:rsid w:val="00477679"/>
    <w:rsid w:val="004855CA"/>
    <w:rsid w:val="00490164"/>
    <w:rsid w:val="00493A44"/>
    <w:rsid w:val="00497707"/>
    <w:rsid w:val="004A0F86"/>
    <w:rsid w:val="004A243A"/>
    <w:rsid w:val="004A3CE4"/>
    <w:rsid w:val="004A7FBE"/>
    <w:rsid w:val="004B4753"/>
    <w:rsid w:val="004C16C9"/>
    <w:rsid w:val="004C193B"/>
    <w:rsid w:val="004C4AB1"/>
    <w:rsid w:val="004C75DB"/>
    <w:rsid w:val="004E1CD4"/>
    <w:rsid w:val="004E4AA8"/>
    <w:rsid w:val="004E6FF2"/>
    <w:rsid w:val="004F3F79"/>
    <w:rsid w:val="004F6372"/>
    <w:rsid w:val="00502BA9"/>
    <w:rsid w:val="00517773"/>
    <w:rsid w:val="005259D3"/>
    <w:rsid w:val="00526169"/>
    <w:rsid w:val="00530CA2"/>
    <w:rsid w:val="005320AC"/>
    <w:rsid w:val="005338AE"/>
    <w:rsid w:val="00534BF5"/>
    <w:rsid w:val="00543330"/>
    <w:rsid w:val="00544334"/>
    <w:rsid w:val="00551AF4"/>
    <w:rsid w:val="00552448"/>
    <w:rsid w:val="00552E4B"/>
    <w:rsid w:val="00556262"/>
    <w:rsid w:val="00561317"/>
    <w:rsid w:val="005621C1"/>
    <w:rsid w:val="00566CA7"/>
    <w:rsid w:val="00571FE4"/>
    <w:rsid w:val="0057458C"/>
    <w:rsid w:val="0057686A"/>
    <w:rsid w:val="00581922"/>
    <w:rsid w:val="005829A4"/>
    <w:rsid w:val="005841B2"/>
    <w:rsid w:val="00587E18"/>
    <w:rsid w:val="00595DBF"/>
    <w:rsid w:val="00597197"/>
    <w:rsid w:val="005A1755"/>
    <w:rsid w:val="005A42A9"/>
    <w:rsid w:val="005A6DCF"/>
    <w:rsid w:val="005A776B"/>
    <w:rsid w:val="005C2954"/>
    <w:rsid w:val="005C376E"/>
    <w:rsid w:val="005D306B"/>
    <w:rsid w:val="005D58F6"/>
    <w:rsid w:val="005E09D5"/>
    <w:rsid w:val="005F35A8"/>
    <w:rsid w:val="005F3EEF"/>
    <w:rsid w:val="005F50E4"/>
    <w:rsid w:val="005F5913"/>
    <w:rsid w:val="00607027"/>
    <w:rsid w:val="00607378"/>
    <w:rsid w:val="00610E6F"/>
    <w:rsid w:val="00612263"/>
    <w:rsid w:val="00626B36"/>
    <w:rsid w:val="00634841"/>
    <w:rsid w:val="00647DFB"/>
    <w:rsid w:val="00650CDA"/>
    <w:rsid w:val="006540EE"/>
    <w:rsid w:val="00660572"/>
    <w:rsid w:val="00665215"/>
    <w:rsid w:val="00681C50"/>
    <w:rsid w:val="00694CEA"/>
    <w:rsid w:val="006A0BF2"/>
    <w:rsid w:val="006A3532"/>
    <w:rsid w:val="006B142A"/>
    <w:rsid w:val="006B165F"/>
    <w:rsid w:val="006B418D"/>
    <w:rsid w:val="006C037B"/>
    <w:rsid w:val="006C26AC"/>
    <w:rsid w:val="006C37CE"/>
    <w:rsid w:val="006D10F9"/>
    <w:rsid w:val="006D19B5"/>
    <w:rsid w:val="006D554E"/>
    <w:rsid w:val="006E2B71"/>
    <w:rsid w:val="006E5D63"/>
    <w:rsid w:val="006E72D6"/>
    <w:rsid w:val="006F0619"/>
    <w:rsid w:val="006F5F1D"/>
    <w:rsid w:val="006F6B05"/>
    <w:rsid w:val="00706F5A"/>
    <w:rsid w:val="00734972"/>
    <w:rsid w:val="00745207"/>
    <w:rsid w:val="00751CAE"/>
    <w:rsid w:val="00755FC5"/>
    <w:rsid w:val="00756226"/>
    <w:rsid w:val="00762ECC"/>
    <w:rsid w:val="00764372"/>
    <w:rsid w:val="007678D4"/>
    <w:rsid w:val="00776469"/>
    <w:rsid w:val="00782F17"/>
    <w:rsid w:val="007853AB"/>
    <w:rsid w:val="0078686D"/>
    <w:rsid w:val="00787F20"/>
    <w:rsid w:val="0079002F"/>
    <w:rsid w:val="0079300C"/>
    <w:rsid w:val="007941B5"/>
    <w:rsid w:val="00795947"/>
    <w:rsid w:val="007A3160"/>
    <w:rsid w:val="007A42F2"/>
    <w:rsid w:val="007A5C3C"/>
    <w:rsid w:val="007A6BB4"/>
    <w:rsid w:val="007B4CBB"/>
    <w:rsid w:val="007B7487"/>
    <w:rsid w:val="007D3982"/>
    <w:rsid w:val="007D4E4E"/>
    <w:rsid w:val="007D5B9E"/>
    <w:rsid w:val="007E5477"/>
    <w:rsid w:val="008019F5"/>
    <w:rsid w:val="0080556D"/>
    <w:rsid w:val="00806935"/>
    <w:rsid w:val="008115A5"/>
    <w:rsid w:val="00813EFD"/>
    <w:rsid w:val="0081713B"/>
    <w:rsid w:val="00845EC4"/>
    <w:rsid w:val="00846C98"/>
    <w:rsid w:val="00861D46"/>
    <w:rsid w:val="0087034C"/>
    <w:rsid w:val="00875F62"/>
    <w:rsid w:val="00877100"/>
    <w:rsid w:val="00877E1B"/>
    <w:rsid w:val="00886888"/>
    <w:rsid w:val="00897169"/>
    <w:rsid w:val="00897257"/>
    <w:rsid w:val="008A1891"/>
    <w:rsid w:val="008A4660"/>
    <w:rsid w:val="008B09AF"/>
    <w:rsid w:val="008B35A3"/>
    <w:rsid w:val="008B407A"/>
    <w:rsid w:val="008B6303"/>
    <w:rsid w:val="008B6F60"/>
    <w:rsid w:val="008C52ED"/>
    <w:rsid w:val="008D239D"/>
    <w:rsid w:val="008D23DA"/>
    <w:rsid w:val="008D3E42"/>
    <w:rsid w:val="008D67E0"/>
    <w:rsid w:val="008E2A71"/>
    <w:rsid w:val="008F33D0"/>
    <w:rsid w:val="008F3C94"/>
    <w:rsid w:val="008F3D07"/>
    <w:rsid w:val="008F443F"/>
    <w:rsid w:val="008F75FE"/>
    <w:rsid w:val="00906C6A"/>
    <w:rsid w:val="009158E8"/>
    <w:rsid w:val="00920C58"/>
    <w:rsid w:val="00920D3F"/>
    <w:rsid w:val="00926A19"/>
    <w:rsid w:val="00932672"/>
    <w:rsid w:val="0093700D"/>
    <w:rsid w:val="0094458D"/>
    <w:rsid w:val="00947365"/>
    <w:rsid w:val="00947B88"/>
    <w:rsid w:val="00947BA6"/>
    <w:rsid w:val="00950619"/>
    <w:rsid w:val="0096028A"/>
    <w:rsid w:val="00966903"/>
    <w:rsid w:val="0098036F"/>
    <w:rsid w:val="00986343"/>
    <w:rsid w:val="00987A60"/>
    <w:rsid w:val="009910E1"/>
    <w:rsid w:val="0099284F"/>
    <w:rsid w:val="0099303F"/>
    <w:rsid w:val="0099695A"/>
    <w:rsid w:val="009A5DD9"/>
    <w:rsid w:val="009C0DF2"/>
    <w:rsid w:val="009C1C03"/>
    <w:rsid w:val="009C33AD"/>
    <w:rsid w:val="009D07B7"/>
    <w:rsid w:val="009E05F3"/>
    <w:rsid w:val="009E20FF"/>
    <w:rsid w:val="009F52D9"/>
    <w:rsid w:val="00A0506D"/>
    <w:rsid w:val="00A067F7"/>
    <w:rsid w:val="00A1328F"/>
    <w:rsid w:val="00A17865"/>
    <w:rsid w:val="00A20455"/>
    <w:rsid w:val="00A30674"/>
    <w:rsid w:val="00A35EEE"/>
    <w:rsid w:val="00A404D7"/>
    <w:rsid w:val="00A44952"/>
    <w:rsid w:val="00A647EF"/>
    <w:rsid w:val="00A65230"/>
    <w:rsid w:val="00A765EB"/>
    <w:rsid w:val="00A85F4E"/>
    <w:rsid w:val="00A876A3"/>
    <w:rsid w:val="00A91586"/>
    <w:rsid w:val="00AA3708"/>
    <w:rsid w:val="00AA3D1E"/>
    <w:rsid w:val="00AA471B"/>
    <w:rsid w:val="00AA64A1"/>
    <w:rsid w:val="00AA6885"/>
    <w:rsid w:val="00AB42B6"/>
    <w:rsid w:val="00AC19C9"/>
    <w:rsid w:val="00AC5675"/>
    <w:rsid w:val="00AC61E4"/>
    <w:rsid w:val="00AD32E4"/>
    <w:rsid w:val="00AD37DF"/>
    <w:rsid w:val="00AD765F"/>
    <w:rsid w:val="00AD7BD9"/>
    <w:rsid w:val="00AE02E4"/>
    <w:rsid w:val="00AE369E"/>
    <w:rsid w:val="00AE437C"/>
    <w:rsid w:val="00AF2F30"/>
    <w:rsid w:val="00AF3877"/>
    <w:rsid w:val="00AF58FC"/>
    <w:rsid w:val="00AF598E"/>
    <w:rsid w:val="00AF7DE9"/>
    <w:rsid w:val="00B05D3A"/>
    <w:rsid w:val="00B061FE"/>
    <w:rsid w:val="00B06708"/>
    <w:rsid w:val="00B10306"/>
    <w:rsid w:val="00B1632D"/>
    <w:rsid w:val="00B1728C"/>
    <w:rsid w:val="00B17A2D"/>
    <w:rsid w:val="00B21EBE"/>
    <w:rsid w:val="00B235BD"/>
    <w:rsid w:val="00B34320"/>
    <w:rsid w:val="00B372AE"/>
    <w:rsid w:val="00B37879"/>
    <w:rsid w:val="00B400EC"/>
    <w:rsid w:val="00B418AB"/>
    <w:rsid w:val="00B427F2"/>
    <w:rsid w:val="00B45647"/>
    <w:rsid w:val="00B55E74"/>
    <w:rsid w:val="00B6175D"/>
    <w:rsid w:val="00B63525"/>
    <w:rsid w:val="00B63B0E"/>
    <w:rsid w:val="00B6505C"/>
    <w:rsid w:val="00B65734"/>
    <w:rsid w:val="00B719A7"/>
    <w:rsid w:val="00B74681"/>
    <w:rsid w:val="00B75C1C"/>
    <w:rsid w:val="00B80DEF"/>
    <w:rsid w:val="00B85A5B"/>
    <w:rsid w:val="00B86AED"/>
    <w:rsid w:val="00B87AFC"/>
    <w:rsid w:val="00B87C25"/>
    <w:rsid w:val="00B90777"/>
    <w:rsid w:val="00B908F1"/>
    <w:rsid w:val="00B979F0"/>
    <w:rsid w:val="00BA1BD1"/>
    <w:rsid w:val="00BA72CB"/>
    <w:rsid w:val="00BC1501"/>
    <w:rsid w:val="00BC5606"/>
    <w:rsid w:val="00BC7106"/>
    <w:rsid w:val="00BD7033"/>
    <w:rsid w:val="00BE4709"/>
    <w:rsid w:val="00BE6647"/>
    <w:rsid w:val="00BF30B6"/>
    <w:rsid w:val="00C005CD"/>
    <w:rsid w:val="00C00B32"/>
    <w:rsid w:val="00C00D93"/>
    <w:rsid w:val="00C01DBA"/>
    <w:rsid w:val="00C06E1F"/>
    <w:rsid w:val="00C1251B"/>
    <w:rsid w:val="00C152C6"/>
    <w:rsid w:val="00C217DC"/>
    <w:rsid w:val="00C21DFC"/>
    <w:rsid w:val="00C356AC"/>
    <w:rsid w:val="00C376BF"/>
    <w:rsid w:val="00C4795E"/>
    <w:rsid w:val="00C47A25"/>
    <w:rsid w:val="00C53FD6"/>
    <w:rsid w:val="00C5446C"/>
    <w:rsid w:val="00C5792A"/>
    <w:rsid w:val="00C61B11"/>
    <w:rsid w:val="00C71572"/>
    <w:rsid w:val="00C762AC"/>
    <w:rsid w:val="00C83452"/>
    <w:rsid w:val="00C87DD9"/>
    <w:rsid w:val="00CC266D"/>
    <w:rsid w:val="00CC7559"/>
    <w:rsid w:val="00CD410D"/>
    <w:rsid w:val="00CD6BB2"/>
    <w:rsid w:val="00CD7525"/>
    <w:rsid w:val="00CE4625"/>
    <w:rsid w:val="00CE5605"/>
    <w:rsid w:val="00CF31DD"/>
    <w:rsid w:val="00CF6022"/>
    <w:rsid w:val="00D01D45"/>
    <w:rsid w:val="00D02287"/>
    <w:rsid w:val="00D02F94"/>
    <w:rsid w:val="00D06F12"/>
    <w:rsid w:val="00D07A1B"/>
    <w:rsid w:val="00D23699"/>
    <w:rsid w:val="00D23D7E"/>
    <w:rsid w:val="00D23DAB"/>
    <w:rsid w:val="00D25372"/>
    <w:rsid w:val="00D26A04"/>
    <w:rsid w:val="00D31A23"/>
    <w:rsid w:val="00D35BC9"/>
    <w:rsid w:val="00D418DD"/>
    <w:rsid w:val="00D46787"/>
    <w:rsid w:val="00D52CE9"/>
    <w:rsid w:val="00D548E8"/>
    <w:rsid w:val="00D62354"/>
    <w:rsid w:val="00D63EF8"/>
    <w:rsid w:val="00D662BD"/>
    <w:rsid w:val="00D7246C"/>
    <w:rsid w:val="00D750A0"/>
    <w:rsid w:val="00D80BFB"/>
    <w:rsid w:val="00D86698"/>
    <w:rsid w:val="00D95237"/>
    <w:rsid w:val="00DA38AE"/>
    <w:rsid w:val="00DA3FF9"/>
    <w:rsid w:val="00DB0053"/>
    <w:rsid w:val="00DB6856"/>
    <w:rsid w:val="00DD1352"/>
    <w:rsid w:val="00DD7ACA"/>
    <w:rsid w:val="00DE2A95"/>
    <w:rsid w:val="00DE6845"/>
    <w:rsid w:val="00DF0A2F"/>
    <w:rsid w:val="00DF0CEB"/>
    <w:rsid w:val="00DF5258"/>
    <w:rsid w:val="00DF587F"/>
    <w:rsid w:val="00DF5FAE"/>
    <w:rsid w:val="00E02835"/>
    <w:rsid w:val="00E030BC"/>
    <w:rsid w:val="00E0387E"/>
    <w:rsid w:val="00E04417"/>
    <w:rsid w:val="00E07B43"/>
    <w:rsid w:val="00E07D90"/>
    <w:rsid w:val="00E20A4D"/>
    <w:rsid w:val="00E21E7D"/>
    <w:rsid w:val="00E37752"/>
    <w:rsid w:val="00E41E3A"/>
    <w:rsid w:val="00E514FF"/>
    <w:rsid w:val="00E54A3D"/>
    <w:rsid w:val="00E60ACC"/>
    <w:rsid w:val="00E66EE5"/>
    <w:rsid w:val="00E709DF"/>
    <w:rsid w:val="00E75D21"/>
    <w:rsid w:val="00E8337A"/>
    <w:rsid w:val="00E8666B"/>
    <w:rsid w:val="00EB00CD"/>
    <w:rsid w:val="00EB09C8"/>
    <w:rsid w:val="00EB41A8"/>
    <w:rsid w:val="00ED10FE"/>
    <w:rsid w:val="00ED6371"/>
    <w:rsid w:val="00ED7AD9"/>
    <w:rsid w:val="00ED7CDB"/>
    <w:rsid w:val="00EE12FD"/>
    <w:rsid w:val="00EE22C9"/>
    <w:rsid w:val="00EE5F72"/>
    <w:rsid w:val="00EF314C"/>
    <w:rsid w:val="00EF410E"/>
    <w:rsid w:val="00F012CC"/>
    <w:rsid w:val="00F04F7A"/>
    <w:rsid w:val="00F163A3"/>
    <w:rsid w:val="00F23969"/>
    <w:rsid w:val="00F3119E"/>
    <w:rsid w:val="00F32E47"/>
    <w:rsid w:val="00F34B07"/>
    <w:rsid w:val="00F3655C"/>
    <w:rsid w:val="00F46281"/>
    <w:rsid w:val="00F509EC"/>
    <w:rsid w:val="00F52A0F"/>
    <w:rsid w:val="00F6054D"/>
    <w:rsid w:val="00F6098B"/>
    <w:rsid w:val="00F62DED"/>
    <w:rsid w:val="00F71327"/>
    <w:rsid w:val="00F74DE5"/>
    <w:rsid w:val="00F77AD3"/>
    <w:rsid w:val="00F839C8"/>
    <w:rsid w:val="00F97B81"/>
    <w:rsid w:val="00FA2709"/>
    <w:rsid w:val="00FA3656"/>
    <w:rsid w:val="00FA3D84"/>
    <w:rsid w:val="00FB70E7"/>
    <w:rsid w:val="00FC23A6"/>
    <w:rsid w:val="00FC48BD"/>
    <w:rsid w:val="00FC50DD"/>
    <w:rsid w:val="00FC5732"/>
    <w:rsid w:val="00FC77E2"/>
    <w:rsid w:val="00FD0F05"/>
    <w:rsid w:val="00FD79EF"/>
    <w:rsid w:val="00FE0F14"/>
    <w:rsid w:val="00FE32C4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1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355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7355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735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550"/>
    <w:rPr>
      <w:rFonts w:eastAsia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semiHidden/>
    <w:rsid w:val="004A0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 Знак Знак"/>
    <w:basedOn w:val="Normal"/>
    <w:link w:val="Pro-List10"/>
    <w:uiPriority w:val="99"/>
    <w:rsid w:val="004A0F86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 Знак"/>
    <w:link w:val="Pro-List1"/>
    <w:uiPriority w:val="99"/>
    <w:locked/>
    <w:rsid w:val="004A0F86"/>
    <w:rPr>
      <w:rFonts w:ascii="Georgia" w:hAnsi="Georgia" w:cs="Georgia"/>
      <w:sz w:val="24"/>
      <w:szCs w:val="24"/>
      <w:lang w:val="ru-RU" w:eastAsia="ru-RU"/>
    </w:rPr>
  </w:style>
  <w:style w:type="character" w:customStyle="1" w:styleId="TextNPA">
    <w:name w:val="Text NPA"/>
    <w:uiPriority w:val="99"/>
    <w:rsid w:val="004A0F86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67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AF7D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Normal"/>
    <w:uiPriority w:val="99"/>
    <w:rsid w:val="00AD76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CC266D"/>
  </w:style>
  <w:style w:type="paragraph" w:styleId="BalloonText">
    <w:name w:val="Balloon Text"/>
    <w:basedOn w:val="Normal"/>
    <w:link w:val="BalloonTextChar"/>
    <w:uiPriority w:val="99"/>
    <w:semiHidden/>
    <w:rsid w:val="00AC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9C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81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11</Pages>
  <Words>3161</Words>
  <Characters>18019</Characters>
  <Application>Microsoft Office Outlook</Application>
  <DocSecurity>0</DocSecurity>
  <Lines>0</Lines>
  <Paragraphs>0</Paragraphs>
  <ScaleCrop>false</ScaleCrop>
  <Company>AMRP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Борунова Н.М.</cp:lastModifiedBy>
  <cp:revision>42</cp:revision>
  <cp:lastPrinted>2017-01-10T04:22:00Z</cp:lastPrinted>
  <dcterms:created xsi:type="dcterms:W3CDTF">2016-03-10T11:59:00Z</dcterms:created>
  <dcterms:modified xsi:type="dcterms:W3CDTF">2017-01-16T06:11:00Z</dcterms:modified>
</cp:coreProperties>
</file>